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799" w:rsidRPr="00CB13A2" w:rsidRDefault="002D0EB6" w:rsidP="002D0EB6">
      <w:pPr>
        <w:bidi w:val="0"/>
        <w:spacing w:after="0" w:line="360" w:lineRule="auto"/>
        <w:jc w:val="center"/>
        <w:rPr>
          <w:rFonts w:ascii="David" w:hAnsi="David" w:cs="David"/>
          <w:b/>
          <w:bCs/>
          <w:sz w:val="36"/>
          <w:szCs w:val="36"/>
        </w:rPr>
      </w:pPr>
      <w:r w:rsidRPr="00CB13A2">
        <w:rPr>
          <w:rFonts w:ascii="David" w:hAnsi="David" w:cs="David"/>
          <w:b/>
          <w:bCs/>
          <w:sz w:val="36"/>
          <w:szCs w:val="36"/>
        </w:rPr>
        <w:t>S</w:t>
      </w:r>
      <w:r w:rsidR="000A2799" w:rsidRPr="00CB13A2">
        <w:rPr>
          <w:rFonts w:ascii="David" w:hAnsi="David" w:cs="David"/>
          <w:b/>
          <w:bCs/>
          <w:sz w:val="36"/>
          <w:szCs w:val="36"/>
        </w:rPr>
        <w:t xml:space="preserve">ystematic dispossession of Palestinian communities in Sheikh </w:t>
      </w:r>
      <w:proofErr w:type="spellStart"/>
      <w:r w:rsidR="000A2799" w:rsidRPr="00CB13A2">
        <w:rPr>
          <w:rFonts w:ascii="David" w:hAnsi="David" w:cs="David"/>
          <w:b/>
          <w:bCs/>
          <w:sz w:val="36"/>
          <w:szCs w:val="36"/>
        </w:rPr>
        <w:t>Jarrah</w:t>
      </w:r>
      <w:proofErr w:type="spellEnd"/>
      <w:r w:rsidR="000A2799" w:rsidRPr="00CB13A2">
        <w:rPr>
          <w:rFonts w:ascii="David" w:hAnsi="David" w:cs="David"/>
          <w:b/>
          <w:bCs/>
          <w:sz w:val="36"/>
          <w:szCs w:val="36"/>
        </w:rPr>
        <w:t xml:space="preserve"> and </w:t>
      </w:r>
      <w:proofErr w:type="spellStart"/>
      <w:r w:rsidR="000A2799" w:rsidRPr="00CB13A2">
        <w:rPr>
          <w:rFonts w:ascii="David" w:hAnsi="David" w:cs="David"/>
          <w:b/>
          <w:bCs/>
          <w:sz w:val="36"/>
          <w:szCs w:val="36"/>
        </w:rPr>
        <w:t>Silwan</w:t>
      </w:r>
      <w:proofErr w:type="spellEnd"/>
    </w:p>
    <w:p w:rsidR="000A2799" w:rsidRPr="000A2799" w:rsidRDefault="000A2799" w:rsidP="002D0EB6">
      <w:pPr>
        <w:bidi w:val="0"/>
        <w:spacing w:after="0" w:line="360" w:lineRule="auto"/>
        <w:jc w:val="both"/>
        <w:rPr>
          <w:rFonts w:ascii="David" w:hAnsi="David" w:cs="David"/>
          <w:sz w:val="24"/>
          <w:szCs w:val="24"/>
        </w:rPr>
      </w:pPr>
    </w:p>
    <w:p w:rsidR="000A2799" w:rsidRPr="000A2799" w:rsidRDefault="000A2799" w:rsidP="002D0EB6">
      <w:pPr>
        <w:bidi w:val="0"/>
        <w:spacing w:after="0" w:line="360" w:lineRule="auto"/>
        <w:jc w:val="both"/>
        <w:rPr>
          <w:rFonts w:ascii="David" w:hAnsi="David" w:cs="David"/>
          <w:sz w:val="24"/>
          <w:szCs w:val="24"/>
        </w:rPr>
      </w:pPr>
      <w:r w:rsidRPr="000A2799">
        <w:rPr>
          <w:rFonts w:ascii="David" w:hAnsi="David" w:cs="David"/>
          <w:sz w:val="24"/>
          <w:szCs w:val="24"/>
        </w:rPr>
        <w:t>In recent years there ha</w:t>
      </w:r>
      <w:r w:rsidR="002D0EB6">
        <w:rPr>
          <w:rFonts w:ascii="David" w:hAnsi="David" w:cs="David"/>
          <w:sz w:val="24"/>
          <w:szCs w:val="24"/>
        </w:rPr>
        <w:t>s been an increase in the threat</w:t>
      </w:r>
      <w:r w:rsidRPr="000A2799">
        <w:rPr>
          <w:rFonts w:ascii="David" w:hAnsi="David" w:cs="David"/>
          <w:sz w:val="24"/>
          <w:szCs w:val="24"/>
        </w:rPr>
        <w:t xml:space="preserve"> of expulsion hovering over the communities of </w:t>
      </w:r>
      <w:hyperlink r:id="rId8" w:history="1">
        <w:r w:rsidRPr="00690793">
          <w:rPr>
            <w:rStyle w:val="Hyperlink"/>
            <w:rFonts w:ascii="David" w:hAnsi="David" w:cs="David"/>
            <w:sz w:val="24"/>
            <w:szCs w:val="24"/>
          </w:rPr>
          <w:t xml:space="preserve">Sheikh </w:t>
        </w:r>
        <w:proofErr w:type="spellStart"/>
        <w:r w:rsidRPr="00690793">
          <w:rPr>
            <w:rStyle w:val="Hyperlink"/>
            <w:rFonts w:ascii="David" w:hAnsi="David" w:cs="David"/>
            <w:sz w:val="24"/>
            <w:szCs w:val="24"/>
          </w:rPr>
          <w:t>Jarrah</w:t>
        </w:r>
        <w:proofErr w:type="spellEnd"/>
      </w:hyperlink>
      <w:r w:rsidRPr="000A2799">
        <w:rPr>
          <w:rFonts w:ascii="David" w:hAnsi="David" w:cs="David"/>
          <w:sz w:val="24"/>
          <w:szCs w:val="24"/>
        </w:rPr>
        <w:t xml:space="preserve"> and </w:t>
      </w:r>
      <w:hyperlink r:id="rId9" w:history="1">
        <w:proofErr w:type="spellStart"/>
        <w:r w:rsidRPr="00690793">
          <w:rPr>
            <w:rStyle w:val="Hyperlink"/>
            <w:rFonts w:ascii="David" w:hAnsi="David" w:cs="David"/>
            <w:sz w:val="24"/>
            <w:szCs w:val="24"/>
          </w:rPr>
          <w:t>Silwan</w:t>
        </w:r>
        <w:proofErr w:type="spellEnd"/>
      </w:hyperlink>
      <w:r w:rsidRPr="000A2799">
        <w:rPr>
          <w:rFonts w:ascii="David" w:hAnsi="David" w:cs="David"/>
          <w:sz w:val="24"/>
          <w:szCs w:val="24"/>
        </w:rPr>
        <w:t xml:space="preserve"> in East Jeru</w:t>
      </w:r>
      <w:r w:rsidR="002D0EB6">
        <w:rPr>
          <w:rFonts w:ascii="David" w:hAnsi="David" w:cs="David"/>
          <w:sz w:val="24"/>
          <w:szCs w:val="24"/>
        </w:rPr>
        <w:t>salem. A wave of eviction lawsuits</w:t>
      </w:r>
      <w:r w:rsidRPr="000A2799">
        <w:rPr>
          <w:rFonts w:ascii="David" w:hAnsi="David" w:cs="David"/>
          <w:sz w:val="24"/>
          <w:szCs w:val="24"/>
        </w:rPr>
        <w:t xml:space="preserve"> is being conducted before the courts, with well-organized and well-funded settler groups equipped with direct or indirect assistance from government agencies and the </w:t>
      </w:r>
      <w:r w:rsidR="002D0EB6">
        <w:rPr>
          <w:rFonts w:ascii="David" w:hAnsi="David" w:cs="David"/>
          <w:sz w:val="24"/>
          <w:szCs w:val="24"/>
        </w:rPr>
        <w:t xml:space="preserve">Israeli General Custodian.  </w:t>
      </w:r>
    </w:p>
    <w:p w:rsidR="002D0EB6" w:rsidRPr="00BE63CA" w:rsidRDefault="002D0EB6" w:rsidP="002D0EB6">
      <w:pPr>
        <w:pStyle w:val="a3"/>
        <w:numPr>
          <w:ilvl w:val="0"/>
          <w:numId w:val="3"/>
        </w:numPr>
        <w:bidi w:val="0"/>
        <w:spacing w:after="0" w:line="360" w:lineRule="auto"/>
        <w:jc w:val="both"/>
        <w:rPr>
          <w:rFonts w:ascii="David" w:hAnsi="David" w:cs="David"/>
          <w:sz w:val="24"/>
          <w:szCs w:val="24"/>
        </w:rPr>
      </w:pPr>
      <w:r w:rsidRPr="002D0EB6">
        <w:rPr>
          <w:rFonts w:ascii="David" w:hAnsi="David" w:cs="David" w:hint="cs"/>
          <w:b/>
          <w:bCs/>
          <w:sz w:val="24"/>
          <w:szCs w:val="24"/>
        </w:rPr>
        <w:t>S</w:t>
      </w:r>
      <w:r w:rsidRPr="00BE63CA">
        <w:rPr>
          <w:rFonts w:ascii="David" w:hAnsi="David" w:cs="David"/>
          <w:b/>
          <w:bCs/>
          <w:sz w:val="24"/>
          <w:szCs w:val="24"/>
        </w:rPr>
        <w:t xml:space="preserve">heikh </w:t>
      </w:r>
      <w:proofErr w:type="spellStart"/>
      <w:r w:rsidRPr="00BE63CA">
        <w:rPr>
          <w:rFonts w:ascii="David" w:hAnsi="David" w:cs="David"/>
          <w:b/>
          <w:bCs/>
          <w:sz w:val="24"/>
          <w:szCs w:val="24"/>
        </w:rPr>
        <w:t>Jarrah</w:t>
      </w:r>
      <w:proofErr w:type="spellEnd"/>
      <w:r w:rsidRPr="00BE63CA">
        <w:rPr>
          <w:rFonts w:ascii="David" w:hAnsi="David" w:cs="David"/>
          <w:b/>
          <w:bCs/>
          <w:sz w:val="24"/>
          <w:szCs w:val="24"/>
        </w:rPr>
        <w:t xml:space="preserve"> - Umm </w:t>
      </w:r>
      <w:proofErr w:type="spellStart"/>
      <w:r w:rsidRPr="00BE63CA">
        <w:rPr>
          <w:rFonts w:ascii="David" w:hAnsi="David" w:cs="David"/>
          <w:b/>
          <w:bCs/>
          <w:sz w:val="24"/>
          <w:szCs w:val="24"/>
        </w:rPr>
        <w:t>Haroun</w:t>
      </w:r>
      <w:proofErr w:type="spellEnd"/>
      <w:r w:rsidRPr="00BE63CA">
        <w:rPr>
          <w:rFonts w:ascii="David" w:hAnsi="David" w:cs="David"/>
          <w:b/>
          <w:bCs/>
          <w:sz w:val="24"/>
          <w:szCs w:val="24"/>
        </w:rPr>
        <w:t xml:space="preserve"> (west of Nablus Road)</w:t>
      </w:r>
      <w:r w:rsidRPr="00BE63CA">
        <w:rPr>
          <w:rFonts w:ascii="David" w:hAnsi="David" w:cs="David"/>
          <w:sz w:val="24"/>
          <w:szCs w:val="24"/>
        </w:rPr>
        <w:t xml:space="preserve"> - approximately 45 Palestinian families under threat of evacuation; At least nine of them are in the process of eviction in the courts and at least five others received warning letters in preparation for an evacuation claim. Two families have already been evacuated and replaced by settlers.</w:t>
      </w:r>
      <w:r w:rsidR="00991325">
        <w:rPr>
          <w:rFonts w:ascii="David" w:hAnsi="David" w:cs="David"/>
          <w:sz w:val="24"/>
          <w:szCs w:val="24"/>
        </w:rPr>
        <w:t xml:space="preserve"> </w:t>
      </w:r>
      <w:hyperlink r:id="rId10" w:history="1">
        <w:r w:rsidR="00991325" w:rsidRPr="00991325">
          <w:rPr>
            <w:rStyle w:val="Hyperlink"/>
            <w:rFonts w:ascii="David" w:hAnsi="David" w:cs="David"/>
            <w:sz w:val="24"/>
            <w:szCs w:val="24"/>
          </w:rPr>
          <w:t>See map</w:t>
        </w:r>
      </w:hyperlink>
    </w:p>
    <w:p w:rsidR="002D0EB6" w:rsidRPr="00BE63CA" w:rsidRDefault="002D0EB6" w:rsidP="00CB13A2">
      <w:pPr>
        <w:pStyle w:val="a3"/>
        <w:numPr>
          <w:ilvl w:val="0"/>
          <w:numId w:val="3"/>
        </w:numPr>
        <w:bidi w:val="0"/>
        <w:spacing w:after="0" w:line="360" w:lineRule="auto"/>
        <w:jc w:val="both"/>
        <w:rPr>
          <w:rFonts w:ascii="David" w:hAnsi="David" w:cs="David"/>
          <w:sz w:val="24"/>
          <w:szCs w:val="24"/>
        </w:rPr>
      </w:pPr>
      <w:r w:rsidRPr="00BE63CA">
        <w:rPr>
          <w:rFonts w:ascii="David" w:hAnsi="David" w:cs="David"/>
          <w:b/>
          <w:bCs/>
          <w:sz w:val="24"/>
          <w:szCs w:val="24"/>
        </w:rPr>
        <w:t xml:space="preserve">Sheikh </w:t>
      </w:r>
      <w:proofErr w:type="spellStart"/>
      <w:r w:rsidRPr="00BE63CA">
        <w:rPr>
          <w:rFonts w:ascii="David" w:hAnsi="David" w:cs="David"/>
          <w:b/>
          <w:bCs/>
          <w:sz w:val="24"/>
          <w:szCs w:val="24"/>
        </w:rPr>
        <w:t>Jarrah</w:t>
      </w:r>
      <w:proofErr w:type="spellEnd"/>
      <w:r w:rsidRPr="00BE63CA">
        <w:rPr>
          <w:rFonts w:ascii="David" w:hAnsi="David" w:cs="David"/>
          <w:b/>
          <w:bCs/>
          <w:sz w:val="24"/>
          <w:szCs w:val="24"/>
        </w:rPr>
        <w:t xml:space="preserve"> - </w:t>
      </w:r>
      <w:proofErr w:type="spellStart"/>
      <w:r w:rsidRPr="00BE63CA">
        <w:rPr>
          <w:rFonts w:ascii="David" w:hAnsi="David" w:cs="David"/>
          <w:b/>
          <w:bCs/>
          <w:sz w:val="24"/>
          <w:szCs w:val="24"/>
        </w:rPr>
        <w:t>Kerem</w:t>
      </w:r>
      <w:proofErr w:type="spellEnd"/>
      <w:r w:rsidRPr="00BE63CA">
        <w:rPr>
          <w:rFonts w:ascii="David" w:hAnsi="David" w:cs="David"/>
          <w:b/>
          <w:bCs/>
          <w:sz w:val="24"/>
          <w:szCs w:val="24"/>
        </w:rPr>
        <w:t xml:space="preserve"> </w:t>
      </w:r>
      <w:proofErr w:type="spellStart"/>
      <w:r w:rsidRPr="00BE63CA">
        <w:rPr>
          <w:rFonts w:ascii="David" w:hAnsi="David" w:cs="David"/>
          <w:b/>
          <w:bCs/>
          <w:sz w:val="24"/>
          <w:szCs w:val="24"/>
        </w:rPr>
        <w:t>Alja'oni</w:t>
      </w:r>
      <w:proofErr w:type="spellEnd"/>
      <w:r w:rsidRPr="00BE63CA">
        <w:rPr>
          <w:rFonts w:ascii="David" w:hAnsi="David" w:cs="David"/>
          <w:b/>
          <w:bCs/>
          <w:sz w:val="24"/>
          <w:szCs w:val="24"/>
        </w:rPr>
        <w:t xml:space="preserve"> (east of Nablus Road)</w:t>
      </w:r>
      <w:r w:rsidRPr="00BE63CA">
        <w:rPr>
          <w:rFonts w:ascii="David" w:hAnsi="David" w:cs="David"/>
          <w:sz w:val="24"/>
          <w:szCs w:val="24"/>
        </w:rPr>
        <w:t xml:space="preserve"> – </w:t>
      </w:r>
      <w:r w:rsidR="00CB13A2">
        <w:rPr>
          <w:rFonts w:ascii="David" w:hAnsi="David" w:cs="David"/>
          <w:sz w:val="24"/>
          <w:szCs w:val="24"/>
        </w:rPr>
        <w:t>Approximately</w:t>
      </w:r>
      <w:r w:rsidRPr="00BE63CA">
        <w:rPr>
          <w:rFonts w:ascii="David" w:hAnsi="David" w:cs="David"/>
          <w:sz w:val="24"/>
          <w:szCs w:val="24"/>
        </w:rPr>
        <w:t xml:space="preserve"> 30 Palestinian families under threat of evacuation, at least 11 of which are in the process of eviction in the courts, and 9 families have been evicted and replaced by settlers.</w:t>
      </w:r>
      <w:r w:rsidR="00991325">
        <w:rPr>
          <w:rFonts w:ascii="David" w:hAnsi="David" w:cs="David"/>
          <w:sz w:val="24"/>
          <w:szCs w:val="24"/>
        </w:rPr>
        <w:t xml:space="preserve"> </w:t>
      </w:r>
      <w:hyperlink r:id="rId11" w:history="1">
        <w:r w:rsidR="00991325" w:rsidRPr="00991325">
          <w:rPr>
            <w:rStyle w:val="Hyperlink"/>
            <w:rFonts w:ascii="David" w:hAnsi="David" w:cs="David"/>
            <w:sz w:val="24"/>
            <w:szCs w:val="24"/>
          </w:rPr>
          <w:t>See map</w:t>
        </w:r>
      </w:hyperlink>
    </w:p>
    <w:p w:rsidR="000A2799" w:rsidRDefault="003A7FCE" w:rsidP="00227C41">
      <w:pPr>
        <w:pStyle w:val="a3"/>
        <w:numPr>
          <w:ilvl w:val="0"/>
          <w:numId w:val="3"/>
        </w:numPr>
        <w:bidi w:val="0"/>
        <w:spacing w:after="0" w:line="360" w:lineRule="auto"/>
        <w:jc w:val="both"/>
        <w:rPr>
          <w:rFonts w:ascii="David" w:hAnsi="David" w:cs="David"/>
          <w:sz w:val="24"/>
          <w:szCs w:val="24"/>
        </w:rPr>
      </w:pPr>
      <w:hyperlink r:id="rId12" w:history="1">
        <w:proofErr w:type="spellStart"/>
        <w:r w:rsidR="002D0EB6" w:rsidRPr="00991325">
          <w:rPr>
            <w:rStyle w:val="Hyperlink"/>
            <w:rFonts w:ascii="David" w:hAnsi="David" w:cs="David"/>
            <w:b/>
            <w:bCs/>
            <w:sz w:val="24"/>
            <w:szCs w:val="24"/>
          </w:rPr>
          <w:t>Batan</w:t>
        </w:r>
        <w:proofErr w:type="spellEnd"/>
        <w:r w:rsidR="002D0EB6" w:rsidRPr="00991325">
          <w:rPr>
            <w:rStyle w:val="Hyperlink"/>
            <w:rFonts w:ascii="David" w:hAnsi="David" w:cs="David"/>
            <w:sz w:val="24"/>
            <w:szCs w:val="24"/>
          </w:rPr>
          <w:t xml:space="preserve"> </w:t>
        </w:r>
        <w:r w:rsidR="00690793" w:rsidRPr="00991325">
          <w:rPr>
            <w:rStyle w:val="Hyperlink"/>
            <w:rFonts w:ascii="David" w:hAnsi="David" w:cs="David"/>
            <w:b/>
            <w:bCs/>
            <w:sz w:val="24"/>
            <w:szCs w:val="24"/>
          </w:rPr>
          <w:t>a</w:t>
        </w:r>
        <w:r w:rsidR="002D0EB6" w:rsidRPr="00991325">
          <w:rPr>
            <w:rStyle w:val="Hyperlink"/>
            <w:rFonts w:ascii="David" w:hAnsi="David" w:cs="David"/>
            <w:b/>
            <w:bCs/>
            <w:sz w:val="24"/>
            <w:szCs w:val="24"/>
          </w:rPr>
          <w:t>l-</w:t>
        </w:r>
        <w:proofErr w:type="spellStart"/>
        <w:r w:rsidR="002D0EB6" w:rsidRPr="00991325">
          <w:rPr>
            <w:rStyle w:val="Hyperlink"/>
            <w:rFonts w:ascii="David" w:hAnsi="David" w:cs="David"/>
            <w:b/>
            <w:bCs/>
            <w:sz w:val="24"/>
            <w:szCs w:val="24"/>
          </w:rPr>
          <w:t>Hawa</w:t>
        </w:r>
        <w:proofErr w:type="spellEnd"/>
        <w:r w:rsidR="002D0EB6" w:rsidRPr="00991325">
          <w:rPr>
            <w:rStyle w:val="Hyperlink"/>
            <w:rFonts w:ascii="David" w:hAnsi="David" w:cs="David"/>
            <w:b/>
            <w:bCs/>
            <w:sz w:val="24"/>
            <w:szCs w:val="24"/>
          </w:rPr>
          <w:t xml:space="preserve"> (</w:t>
        </w:r>
        <w:proofErr w:type="spellStart"/>
        <w:r w:rsidR="002D0EB6" w:rsidRPr="00991325">
          <w:rPr>
            <w:rStyle w:val="Hyperlink"/>
            <w:rFonts w:ascii="David" w:hAnsi="David" w:cs="David"/>
            <w:b/>
            <w:bCs/>
            <w:sz w:val="24"/>
            <w:szCs w:val="24"/>
          </w:rPr>
          <w:t>Silwan</w:t>
        </w:r>
        <w:proofErr w:type="spellEnd"/>
        <w:r w:rsidR="002D0EB6" w:rsidRPr="00991325">
          <w:rPr>
            <w:rStyle w:val="Hyperlink"/>
            <w:rFonts w:ascii="David" w:hAnsi="David" w:cs="David"/>
            <w:b/>
            <w:bCs/>
            <w:sz w:val="24"/>
            <w:szCs w:val="24"/>
          </w:rPr>
          <w:t>)</w:t>
        </w:r>
      </w:hyperlink>
      <w:r w:rsidR="002D0EB6" w:rsidRPr="00991325">
        <w:rPr>
          <w:rFonts w:ascii="David" w:hAnsi="David" w:cs="David"/>
          <w:sz w:val="24"/>
          <w:szCs w:val="24"/>
        </w:rPr>
        <w:t xml:space="preserve"> - about 100 Palestinian families under threat of evacuation; 84 of them are in the process of eviction in the courts; 14 families were evacuated and replaced by settlers.</w:t>
      </w:r>
      <w:r w:rsidR="00227C41">
        <w:rPr>
          <w:rFonts w:ascii="David" w:hAnsi="David" w:cs="David"/>
          <w:sz w:val="24"/>
          <w:szCs w:val="24"/>
        </w:rPr>
        <w:t xml:space="preserve"> </w:t>
      </w:r>
      <w:hyperlink r:id="rId13" w:history="1">
        <w:r w:rsidR="00227C41">
          <w:rPr>
            <w:rStyle w:val="Hyperlink"/>
            <w:rFonts w:ascii="David" w:hAnsi="David" w:cs="David"/>
            <w:sz w:val="24"/>
            <w:szCs w:val="24"/>
          </w:rPr>
          <w:t>See map</w:t>
        </w:r>
      </w:hyperlink>
      <w:r w:rsidR="00690793" w:rsidRPr="00991325">
        <w:rPr>
          <w:rFonts w:ascii="David" w:hAnsi="David" w:cs="David"/>
          <w:sz w:val="24"/>
          <w:szCs w:val="24"/>
        </w:rPr>
        <w:t xml:space="preserve"> </w:t>
      </w:r>
    </w:p>
    <w:p w:rsidR="00991325" w:rsidRPr="00991325" w:rsidRDefault="00991325" w:rsidP="00991325">
      <w:pPr>
        <w:pStyle w:val="a3"/>
        <w:bidi w:val="0"/>
        <w:spacing w:after="0" w:line="360" w:lineRule="auto"/>
        <w:ind w:left="360"/>
        <w:jc w:val="both"/>
        <w:rPr>
          <w:rFonts w:ascii="David" w:hAnsi="David" w:cs="David"/>
          <w:sz w:val="24"/>
          <w:szCs w:val="24"/>
        </w:rPr>
      </w:pPr>
    </w:p>
    <w:p w:rsidR="000A2799" w:rsidRPr="000A2799" w:rsidRDefault="008D3CCE" w:rsidP="009C1B3D">
      <w:pPr>
        <w:bidi w:val="0"/>
        <w:spacing w:after="0" w:line="360" w:lineRule="auto"/>
        <w:jc w:val="both"/>
        <w:rPr>
          <w:rFonts w:ascii="David" w:hAnsi="David" w:cs="David"/>
          <w:sz w:val="24"/>
          <w:szCs w:val="24"/>
        </w:rPr>
      </w:pPr>
      <w:r w:rsidRPr="00BE63CA">
        <w:rPr>
          <w:rFonts w:ascii="David" w:hAnsi="David" w:cs="David"/>
          <w:sz w:val="24"/>
          <w:szCs w:val="24"/>
        </w:rPr>
        <w:t>The basis for all claims is the same: the Legal and Administration Arrangements Law enacted in 1970 by the Knesset determined that Jews who owned property in East Jerusalem and lost their property in the 1948 war, can receive it back</w:t>
      </w:r>
      <w:r>
        <w:rPr>
          <w:rFonts w:ascii="David" w:hAnsi="David" w:cs="David"/>
          <w:sz w:val="24"/>
          <w:szCs w:val="24"/>
        </w:rPr>
        <w:t xml:space="preserve"> from the Israeli </w:t>
      </w:r>
      <w:r w:rsidR="009C1B3D">
        <w:rPr>
          <w:rFonts w:ascii="David" w:hAnsi="David" w:cs="David"/>
          <w:sz w:val="24"/>
          <w:szCs w:val="24"/>
        </w:rPr>
        <w:t xml:space="preserve">General </w:t>
      </w:r>
      <w:r>
        <w:rPr>
          <w:rFonts w:ascii="David" w:hAnsi="David" w:cs="David"/>
          <w:sz w:val="24"/>
          <w:szCs w:val="24"/>
        </w:rPr>
        <w:t xml:space="preserve">Custodian. The law was not applied to Palestinian land owners </w:t>
      </w:r>
      <w:r w:rsidR="009C1B3D">
        <w:rPr>
          <w:rFonts w:ascii="David" w:hAnsi="David" w:cs="David"/>
          <w:sz w:val="24"/>
          <w:szCs w:val="24"/>
        </w:rPr>
        <w:t xml:space="preserve">who lost properties in the same war and in the same circumstances, </w:t>
      </w:r>
      <w:r>
        <w:rPr>
          <w:rFonts w:ascii="David" w:hAnsi="David" w:cs="David"/>
          <w:sz w:val="24"/>
          <w:szCs w:val="24"/>
        </w:rPr>
        <w:t xml:space="preserve">and did not take into consideration the </w:t>
      </w:r>
      <w:r w:rsidR="000A2799" w:rsidRPr="000A2799">
        <w:rPr>
          <w:rFonts w:ascii="David" w:hAnsi="David" w:cs="David"/>
          <w:sz w:val="24"/>
          <w:szCs w:val="24"/>
        </w:rPr>
        <w:t xml:space="preserve">fact that all of these </w:t>
      </w:r>
      <w:r>
        <w:rPr>
          <w:rFonts w:ascii="David" w:hAnsi="David" w:cs="David"/>
          <w:sz w:val="24"/>
          <w:szCs w:val="24"/>
        </w:rPr>
        <w:t xml:space="preserve">Jewish </w:t>
      </w:r>
      <w:r w:rsidR="000A2799" w:rsidRPr="000A2799">
        <w:rPr>
          <w:rFonts w:ascii="David" w:hAnsi="David" w:cs="David"/>
          <w:sz w:val="24"/>
          <w:szCs w:val="24"/>
        </w:rPr>
        <w:t>owners had already received alternative assets from the state in 1948</w:t>
      </w:r>
      <w:r w:rsidR="000A2799" w:rsidRPr="000A2799">
        <w:rPr>
          <w:rFonts w:ascii="David" w:hAnsi="David" w:cs="David"/>
          <w:sz w:val="24"/>
          <w:szCs w:val="24"/>
          <w:rtl/>
        </w:rPr>
        <w:t>.</w:t>
      </w:r>
    </w:p>
    <w:p w:rsidR="000A2799" w:rsidRPr="000A2799" w:rsidRDefault="008D3CCE" w:rsidP="008D3CCE">
      <w:pPr>
        <w:bidi w:val="0"/>
        <w:spacing w:after="0" w:line="360" w:lineRule="auto"/>
        <w:jc w:val="both"/>
        <w:rPr>
          <w:rFonts w:ascii="David" w:hAnsi="David" w:cs="David"/>
          <w:sz w:val="24"/>
          <w:szCs w:val="24"/>
        </w:rPr>
      </w:pPr>
      <w:r w:rsidRPr="00BE63CA">
        <w:rPr>
          <w:rFonts w:ascii="David" w:hAnsi="David" w:cs="David"/>
          <w:sz w:val="24"/>
          <w:szCs w:val="24"/>
        </w:rPr>
        <w:t>Settler groups began to acquire property rights from the owners' heirs and succeeded in gaining control over Jewish trusts who owned properties before 1948. The Custodian General directly or indirectly assisted them in demanding the evacuation of the Palestinians from these properties</w:t>
      </w:r>
      <w:r>
        <w:rPr>
          <w:rFonts w:ascii="David" w:hAnsi="David" w:cs="David"/>
          <w:sz w:val="24"/>
          <w:szCs w:val="24"/>
        </w:rPr>
        <w:t>, and recently launched a wave of</w:t>
      </w:r>
      <w:r w:rsidR="000A2799" w:rsidRPr="000A2799">
        <w:rPr>
          <w:rFonts w:ascii="David" w:hAnsi="David" w:cs="David"/>
          <w:sz w:val="24"/>
          <w:szCs w:val="24"/>
        </w:rPr>
        <w:t xml:space="preserve"> eviction </w:t>
      </w:r>
      <w:r>
        <w:rPr>
          <w:rFonts w:ascii="David" w:hAnsi="David" w:cs="David"/>
          <w:sz w:val="24"/>
          <w:szCs w:val="24"/>
        </w:rPr>
        <w:t xml:space="preserve">lawsuits </w:t>
      </w:r>
      <w:r w:rsidR="000A2799" w:rsidRPr="000A2799">
        <w:rPr>
          <w:rFonts w:ascii="David" w:hAnsi="David" w:cs="David"/>
          <w:sz w:val="24"/>
          <w:szCs w:val="24"/>
        </w:rPr>
        <w:t>against the Palestinian tenants. It is important to emphasize that most of the Palestinian families are families of refugees from 1948 and have entered their properties legally during the Jordanian period</w:t>
      </w:r>
      <w:r w:rsidR="000A2799" w:rsidRPr="000A2799">
        <w:rPr>
          <w:rFonts w:ascii="David" w:hAnsi="David" w:cs="David"/>
          <w:sz w:val="24"/>
          <w:szCs w:val="24"/>
          <w:rtl/>
        </w:rPr>
        <w:t>.</w:t>
      </w:r>
    </w:p>
    <w:p w:rsidR="000A2799" w:rsidRPr="000A2799" w:rsidRDefault="000A2799" w:rsidP="002D0EB6">
      <w:pPr>
        <w:bidi w:val="0"/>
        <w:spacing w:after="0" w:line="360" w:lineRule="auto"/>
        <w:jc w:val="both"/>
        <w:rPr>
          <w:rFonts w:ascii="David" w:hAnsi="David" w:cs="David"/>
          <w:sz w:val="24"/>
          <w:szCs w:val="24"/>
        </w:rPr>
      </w:pPr>
    </w:p>
    <w:p w:rsidR="000A2799" w:rsidRPr="00CB13A2" w:rsidRDefault="00654F49" w:rsidP="00654F49">
      <w:pPr>
        <w:bidi w:val="0"/>
        <w:spacing w:after="0" w:line="360" w:lineRule="auto"/>
        <w:jc w:val="both"/>
        <w:rPr>
          <w:rFonts w:ascii="David" w:hAnsi="David" w:cs="David"/>
          <w:b/>
          <w:bCs/>
          <w:sz w:val="28"/>
          <w:szCs w:val="28"/>
        </w:rPr>
      </w:pPr>
      <w:r w:rsidRPr="00CB13A2">
        <w:rPr>
          <w:rFonts w:ascii="David" w:hAnsi="David" w:cs="David"/>
          <w:b/>
          <w:bCs/>
          <w:sz w:val="28"/>
          <w:szCs w:val="28"/>
        </w:rPr>
        <w:t>The court hearing</w:t>
      </w:r>
      <w:r w:rsidR="0034796D" w:rsidRPr="00CB13A2">
        <w:rPr>
          <w:rFonts w:ascii="David" w:hAnsi="David" w:cs="David"/>
          <w:b/>
          <w:bCs/>
          <w:sz w:val="28"/>
          <w:szCs w:val="28"/>
        </w:rPr>
        <w:t>s</w:t>
      </w:r>
      <w:r w:rsidRPr="00CB13A2">
        <w:rPr>
          <w:rFonts w:ascii="David" w:hAnsi="David" w:cs="David"/>
          <w:b/>
          <w:bCs/>
          <w:sz w:val="28"/>
          <w:szCs w:val="28"/>
        </w:rPr>
        <w:t xml:space="preserve">: When the field </w:t>
      </w:r>
      <w:r w:rsidR="000A2799" w:rsidRPr="00CB13A2">
        <w:rPr>
          <w:rFonts w:ascii="David" w:hAnsi="David" w:cs="David"/>
          <w:b/>
          <w:bCs/>
          <w:sz w:val="28"/>
          <w:szCs w:val="28"/>
        </w:rPr>
        <w:t>is crooked</w:t>
      </w:r>
      <w:r w:rsidRPr="00CB13A2">
        <w:rPr>
          <w:rFonts w:ascii="David" w:hAnsi="David" w:cs="David"/>
          <w:b/>
          <w:bCs/>
          <w:sz w:val="28"/>
          <w:szCs w:val="28"/>
        </w:rPr>
        <w:t>,</w:t>
      </w:r>
      <w:r w:rsidR="000A2799" w:rsidRPr="00CB13A2">
        <w:rPr>
          <w:rFonts w:ascii="David" w:hAnsi="David" w:cs="David"/>
          <w:b/>
          <w:bCs/>
          <w:sz w:val="28"/>
          <w:szCs w:val="28"/>
        </w:rPr>
        <w:t xml:space="preserve"> the result is crooked</w:t>
      </w:r>
    </w:p>
    <w:p w:rsidR="000A2799" w:rsidRPr="000A2799" w:rsidRDefault="000A2799" w:rsidP="009C1B3D">
      <w:pPr>
        <w:bidi w:val="0"/>
        <w:spacing w:after="0" w:line="360" w:lineRule="auto"/>
        <w:jc w:val="both"/>
        <w:rPr>
          <w:rFonts w:ascii="David" w:hAnsi="David" w:cs="David"/>
          <w:sz w:val="24"/>
          <w:szCs w:val="24"/>
        </w:rPr>
      </w:pPr>
      <w:r w:rsidRPr="000A2799">
        <w:rPr>
          <w:rFonts w:ascii="David" w:hAnsi="David" w:cs="David"/>
          <w:sz w:val="24"/>
          <w:szCs w:val="24"/>
        </w:rPr>
        <w:t>The court hearings are conducted as if it were an ordinary dispute between landlords and tenants, or a land ownership dispute between two equal parties. This perspective ignores the fact that this is an organized process under a discriminatory law that grants rights to one group and deprives them of a second group</w:t>
      </w:r>
      <w:r w:rsidR="00654F49">
        <w:rPr>
          <w:rFonts w:ascii="David" w:hAnsi="David" w:cs="David"/>
          <w:sz w:val="24"/>
          <w:szCs w:val="24"/>
        </w:rPr>
        <w:t>,</w:t>
      </w:r>
      <w:r w:rsidRPr="000A2799">
        <w:rPr>
          <w:rFonts w:ascii="David" w:hAnsi="David" w:cs="David"/>
          <w:sz w:val="24"/>
          <w:szCs w:val="24"/>
        </w:rPr>
        <w:t xml:space="preserve"> in which the rights group acts to dispossess the rights-devoid </w:t>
      </w:r>
      <w:r w:rsidRPr="000A2799">
        <w:rPr>
          <w:rFonts w:ascii="David" w:hAnsi="David" w:cs="David"/>
          <w:sz w:val="24"/>
          <w:szCs w:val="24"/>
        </w:rPr>
        <w:lastRenderedPageBreak/>
        <w:t xml:space="preserve">group. As can be seen in the </w:t>
      </w:r>
      <w:r w:rsidR="009C1B3D">
        <w:rPr>
          <w:rFonts w:ascii="David" w:hAnsi="David" w:cs="David"/>
          <w:sz w:val="24"/>
          <w:szCs w:val="24"/>
        </w:rPr>
        <w:t xml:space="preserve">following </w:t>
      </w:r>
      <w:r w:rsidRPr="000A2799">
        <w:rPr>
          <w:rFonts w:ascii="David" w:hAnsi="David" w:cs="David"/>
          <w:sz w:val="24"/>
          <w:szCs w:val="24"/>
        </w:rPr>
        <w:t>maps, these are entire communities and hundreds of people who are in danger of being expelled from their homes, which they entered lawfully</w:t>
      </w:r>
      <w:r w:rsidRPr="000A2799">
        <w:rPr>
          <w:rFonts w:ascii="David" w:hAnsi="David" w:cs="David"/>
          <w:sz w:val="24"/>
          <w:szCs w:val="24"/>
          <w:rtl/>
        </w:rPr>
        <w:t>.</w:t>
      </w:r>
    </w:p>
    <w:p w:rsidR="000A2799" w:rsidRPr="000A2799" w:rsidRDefault="00654F49" w:rsidP="00654F49">
      <w:pPr>
        <w:bidi w:val="0"/>
        <w:spacing w:after="0" w:line="360" w:lineRule="auto"/>
        <w:jc w:val="both"/>
        <w:rPr>
          <w:rFonts w:ascii="David" w:hAnsi="David" w:cs="David"/>
          <w:sz w:val="24"/>
          <w:szCs w:val="24"/>
        </w:rPr>
      </w:pPr>
      <w:r>
        <w:rPr>
          <w:rFonts w:ascii="David" w:hAnsi="David" w:cs="David"/>
          <w:sz w:val="24"/>
          <w:szCs w:val="24"/>
        </w:rPr>
        <w:t>In order to prevent the unjust</w:t>
      </w:r>
      <w:r w:rsidR="000A2799" w:rsidRPr="000A2799">
        <w:rPr>
          <w:rFonts w:ascii="David" w:hAnsi="David" w:cs="David"/>
          <w:sz w:val="24"/>
          <w:szCs w:val="24"/>
        </w:rPr>
        <w:t xml:space="preserve"> outcome of the use of the law, it must be ensured that the manner of its realization will not be discriminatory, return to </w:t>
      </w:r>
      <w:r>
        <w:rPr>
          <w:rFonts w:ascii="David" w:hAnsi="David" w:cs="David"/>
          <w:sz w:val="24"/>
          <w:szCs w:val="24"/>
        </w:rPr>
        <w:t>the purposes of the law as legislat</w:t>
      </w:r>
      <w:r w:rsidR="000A2799" w:rsidRPr="000A2799">
        <w:rPr>
          <w:rFonts w:ascii="David" w:hAnsi="David" w:cs="David"/>
          <w:sz w:val="24"/>
          <w:szCs w:val="24"/>
        </w:rPr>
        <w:t>ed and take into account the rights of the property holders</w:t>
      </w:r>
      <w:r w:rsidR="000A2799" w:rsidRPr="000A2799">
        <w:rPr>
          <w:rFonts w:ascii="David" w:hAnsi="David" w:cs="David"/>
          <w:sz w:val="24"/>
          <w:szCs w:val="24"/>
          <w:rtl/>
        </w:rPr>
        <w:t>.</w:t>
      </w:r>
    </w:p>
    <w:p w:rsidR="000A2799" w:rsidRPr="000A2799" w:rsidRDefault="000A2799" w:rsidP="002D0EB6">
      <w:pPr>
        <w:bidi w:val="0"/>
        <w:spacing w:after="0" w:line="360" w:lineRule="auto"/>
        <w:jc w:val="both"/>
        <w:rPr>
          <w:rFonts w:ascii="David" w:hAnsi="David" w:cs="David"/>
          <w:sz w:val="24"/>
          <w:szCs w:val="24"/>
        </w:rPr>
      </w:pPr>
    </w:p>
    <w:p w:rsidR="000A2799" w:rsidRPr="00CB13A2" w:rsidRDefault="000A2799" w:rsidP="00654F49">
      <w:pPr>
        <w:bidi w:val="0"/>
        <w:spacing w:after="0" w:line="360" w:lineRule="auto"/>
        <w:jc w:val="both"/>
        <w:rPr>
          <w:rFonts w:ascii="David" w:hAnsi="David" w:cs="David"/>
          <w:b/>
          <w:bCs/>
          <w:sz w:val="28"/>
          <w:szCs w:val="28"/>
        </w:rPr>
      </w:pPr>
      <w:r w:rsidRPr="00CB13A2">
        <w:rPr>
          <w:rFonts w:ascii="David" w:hAnsi="David" w:cs="David"/>
          <w:b/>
          <w:bCs/>
          <w:sz w:val="28"/>
          <w:szCs w:val="28"/>
        </w:rPr>
        <w:t>A discriminatory law</w:t>
      </w:r>
      <w:r w:rsidR="00654F49" w:rsidRPr="00CB13A2">
        <w:rPr>
          <w:rFonts w:ascii="David" w:hAnsi="David" w:cs="David"/>
          <w:b/>
          <w:bCs/>
          <w:sz w:val="28"/>
          <w:szCs w:val="28"/>
        </w:rPr>
        <w:t>:</w:t>
      </w:r>
      <w:r w:rsidRPr="00CB13A2">
        <w:rPr>
          <w:rFonts w:ascii="David" w:hAnsi="David" w:cs="David"/>
          <w:b/>
          <w:bCs/>
          <w:sz w:val="28"/>
          <w:szCs w:val="28"/>
        </w:rPr>
        <w:t xml:space="preserve"> the circumstances of the </w:t>
      </w:r>
      <w:r w:rsidR="00654F49" w:rsidRPr="00CB13A2">
        <w:rPr>
          <w:rFonts w:ascii="David" w:hAnsi="David" w:cs="David"/>
          <w:b/>
          <w:bCs/>
          <w:sz w:val="28"/>
          <w:szCs w:val="28"/>
        </w:rPr>
        <w:t>legislation</w:t>
      </w:r>
      <w:r w:rsidRPr="00CB13A2">
        <w:rPr>
          <w:rFonts w:ascii="David" w:hAnsi="David" w:cs="David"/>
          <w:b/>
          <w:bCs/>
          <w:sz w:val="28"/>
          <w:szCs w:val="28"/>
        </w:rPr>
        <w:t xml:space="preserve"> of the </w:t>
      </w:r>
      <w:r w:rsidR="00654F49" w:rsidRPr="00CB13A2">
        <w:rPr>
          <w:rFonts w:ascii="David" w:hAnsi="David" w:cs="David"/>
          <w:b/>
          <w:bCs/>
          <w:sz w:val="28"/>
          <w:szCs w:val="28"/>
        </w:rPr>
        <w:t>L</w:t>
      </w:r>
      <w:bookmarkStart w:id="0" w:name="_GoBack"/>
      <w:bookmarkEnd w:id="0"/>
      <w:r w:rsidR="00654F49" w:rsidRPr="00CB13A2">
        <w:rPr>
          <w:rFonts w:ascii="David" w:hAnsi="David" w:cs="David"/>
          <w:b/>
          <w:bCs/>
          <w:sz w:val="28"/>
          <w:szCs w:val="28"/>
        </w:rPr>
        <w:t xml:space="preserve">egal and Administration Arrangements Law </w:t>
      </w:r>
      <w:r w:rsidRPr="00CB13A2">
        <w:rPr>
          <w:rFonts w:ascii="David" w:hAnsi="David" w:cs="David"/>
          <w:b/>
          <w:bCs/>
          <w:sz w:val="28"/>
          <w:szCs w:val="28"/>
          <w:rtl/>
        </w:rPr>
        <w:t>1970)</w:t>
      </w:r>
      <w:r w:rsidR="00654F49" w:rsidRPr="00CB13A2">
        <w:rPr>
          <w:rFonts w:ascii="David" w:hAnsi="David" w:cs="David"/>
          <w:b/>
          <w:bCs/>
          <w:sz w:val="28"/>
          <w:szCs w:val="28"/>
        </w:rPr>
        <w:t>)</w:t>
      </w:r>
    </w:p>
    <w:p w:rsidR="000A2799" w:rsidRPr="000A2799" w:rsidRDefault="00654F49" w:rsidP="00CB13A2">
      <w:pPr>
        <w:bidi w:val="0"/>
        <w:spacing w:after="0" w:line="360" w:lineRule="auto"/>
        <w:jc w:val="both"/>
        <w:rPr>
          <w:rFonts w:ascii="David" w:hAnsi="David" w:cs="David"/>
          <w:sz w:val="24"/>
          <w:szCs w:val="24"/>
        </w:rPr>
      </w:pPr>
      <w:r>
        <w:rPr>
          <w:rFonts w:ascii="David" w:hAnsi="David" w:cs="David"/>
          <w:sz w:val="24"/>
          <w:szCs w:val="24"/>
        </w:rPr>
        <w:t>The Legal</w:t>
      </w:r>
      <w:r w:rsidR="000A2799" w:rsidRPr="000A2799">
        <w:rPr>
          <w:rFonts w:ascii="David" w:hAnsi="David" w:cs="David"/>
          <w:sz w:val="24"/>
          <w:szCs w:val="24"/>
        </w:rPr>
        <w:t xml:space="preserve"> and Administration Arrangements </w:t>
      </w:r>
      <w:r>
        <w:rPr>
          <w:rFonts w:ascii="David" w:hAnsi="David" w:cs="David"/>
          <w:sz w:val="24"/>
          <w:szCs w:val="24"/>
        </w:rPr>
        <w:t>Law</w:t>
      </w:r>
      <w:r w:rsidR="000A2799" w:rsidRPr="000A2799">
        <w:rPr>
          <w:rFonts w:ascii="David" w:hAnsi="David" w:cs="David"/>
          <w:sz w:val="24"/>
          <w:szCs w:val="24"/>
        </w:rPr>
        <w:t xml:space="preserve"> of 1970 was </w:t>
      </w:r>
      <w:r>
        <w:rPr>
          <w:rFonts w:ascii="David" w:hAnsi="David" w:cs="David"/>
          <w:sz w:val="24"/>
          <w:szCs w:val="24"/>
        </w:rPr>
        <w:t>legislated</w:t>
      </w:r>
      <w:r w:rsidR="000A2799" w:rsidRPr="000A2799">
        <w:rPr>
          <w:rFonts w:ascii="David" w:hAnsi="David" w:cs="David"/>
          <w:sz w:val="24"/>
          <w:szCs w:val="24"/>
        </w:rPr>
        <w:t xml:space="preserve"> in order to restore order in a chaotic situation created following the annexation of 70 </w:t>
      </w:r>
      <w:r w:rsidR="00CB13A2">
        <w:rPr>
          <w:rFonts w:ascii="David" w:hAnsi="David" w:cs="David"/>
          <w:sz w:val="24"/>
          <w:szCs w:val="24"/>
        </w:rPr>
        <w:t>km</w:t>
      </w:r>
      <w:r w:rsidR="00CB13A2" w:rsidRPr="00CB13A2">
        <w:rPr>
          <w:rFonts w:ascii="David" w:hAnsi="David" w:cs="David"/>
          <w:sz w:val="24"/>
          <w:szCs w:val="24"/>
          <w:vertAlign w:val="superscript"/>
        </w:rPr>
        <w:t>2</w:t>
      </w:r>
      <w:r>
        <w:rPr>
          <w:rFonts w:ascii="David" w:hAnsi="David" w:cs="David"/>
          <w:sz w:val="24"/>
          <w:szCs w:val="24"/>
        </w:rPr>
        <w:t xml:space="preserve"> </w:t>
      </w:r>
      <w:r w:rsidR="000A2799" w:rsidRPr="000A2799">
        <w:rPr>
          <w:rFonts w:ascii="David" w:hAnsi="David" w:cs="David"/>
          <w:sz w:val="24"/>
          <w:szCs w:val="24"/>
        </w:rPr>
        <w:t>to Jerusalem in 1967. The law establishes a mechanism to prevent fraud, whereby instead of each of the owners filing a claim in court, all assets are v</w:t>
      </w:r>
      <w:r>
        <w:rPr>
          <w:rFonts w:ascii="David" w:hAnsi="David" w:cs="David"/>
          <w:sz w:val="24"/>
          <w:szCs w:val="24"/>
        </w:rPr>
        <w:t xml:space="preserve">ested in the </w:t>
      </w:r>
      <w:r w:rsidR="00841FAE">
        <w:rPr>
          <w:rFonts w:ascii="David" w:hAnsi="David" w:cs="David"/>
          <w:sz w:val="24"/>
          <w:szCs w:val="24"/>
        </w:rPr>
        <w:t xml:space="preserve">General </w:t>
      </w:r>
      <w:r>
        <w:rPr>
          <w:rFonts w:ascii="David" w:hAnsi="David" w:cs="David"/>
          <w:sz w:val="24"/>
          <w:szCs w:val="24"/>
        </w:rPr>
        <w:t>Custodian t</w:t>
      </w:r>
      <w:r w:rsidR="000A2799" w:rsidRPr="000A2799">
        <w:rPr>
          <w:rFonts w:ascii="David" w:hAnsi="David" w:cs="David"/>
          <w:sz w:val="24"/>
          <w:szCs w:val="24"/>
        </w:rPr>
        <w:t>hrough which they are transferred to the owners</w:t>
      </w:r>
      <w:r w:rsidR="000A2799" w:rsidRPr="000A2799">
        <w:rPr>
          <w:rFonts w:ascii="David" w:hAnsi="David" w:cs="David"/>
          <w:sz w:val="24"/>
          <w:szCs w:val="24"/>
          <w:rtl/>
        </w:rPr>
        <w:t>.</w:t>
      </w:r>
    </w:p>
    <w:p w:rsidR="000A2799" w:rsidRDefault="000A2799" w:rsidP="00637A1E">
      <w:pPr>
        <w:bidi w:val="0"/>
        <w:spacing w:after="0" w:line="360" w:lineRule="auto"/>
        <w:jc w:val="both"/>
        <w:rPr>
          <w:rFonts w:ascii="David" w:hAnsi="David" w:cs="David"/>
          <w:sz w:val="24"/>
          <w:szCs w:val="24"/>
        </w:rPr>
      </w:pPr>
      <w:r w:rsidRPr="000A2799">
        <w:rPr>
          <w:rFonts w:ascii="David" w:hAnsi="David" w:cs="David"/>
          <w:sz w:val="24"/>
          <w:szCs w:val="24"/>
        </w:rPr>
        <w:t xml:space="preserve">In the words of the </w:t>
      </w:r>
      <w:r w:rsidR="00841FAE">
        <w:rPr>
          <w:rFonts w:ascii="David" w:hAnsi="David" w:cs="David"/>
          <w:sz w:val="24"/>
          <w:szCs w:val="24"/>
        </w:rPr>
        <w:t xml:space="preserve">then </w:t>
      </w:r>
      <w:r w:rsidRPr="000A2799">
        <w:rPr>
          <w:rFonts w:ascii="David" w:hAnsi="David" w:cs="David"/>
          <w:sz w:val="24"/>
          <w:szCs w:val="24"/>
        </w:rPr>
        <w:t>Attorney General, Moshe Ben-</w:t>
      </w:r>
      <w:proofErr w:type="spellStart"/>
      <w:r w:rsidRPr="000A2799">
        <w:rPr>
          <w:rFonts w:ascii="David" w:hAnsi="David" w:cs="David"/>
          <w:sz w:val="24"/>
          <w:szCs w:val="24"/>
        </w:rPr>
        <w:t>Ze'ev</w:t>
      </w:r>
      <w:proofErr w:type="spellEnd"/>
      <w:r w:rsidRPr="000A2799">
        <w:rPr>
          <w:rFonts w:ascii="David" w:hAnsi="David" w:cs="David"/>
          <w:sz w:val="24"/>
          <w:szCs w:val="24"/>
        </w:rPr>
        <w:t>, in a discussion of the Knesset's Constitut</w:t>
      </w:r>
      <w:r w:rsidR="00654F49">
        <w:rPr>
          <w:rFonts w:ascii="David" w:hAnsi="David" w:cs="David"/>
          <w:sz w:val="24"/>
          <w:szCs w:val="24"/>
        </w:rPr>
        <w:t>ion Committee on 5 August 1968:</w:t>
      </w:r>
      <w:r w:rsidRPr="00AA1549">
        <w:rPr>
          <w:rFonts w:ascii="David" w:hAnsi="David" w:cs="David"/>
          <w:b/>
          <w:bCs/>
          <w:sz w:val="24"/>
          <w:szCs w:val="24"/>
        </w:rPr>
        <w:t>"We chose to grant the property to the Custodian General so that he would release the</w:t>
      </w:r>
      <w:r w:rsidR="00654F49" w:rsidRPr="00AA1549">
        <w:rPr>
          <w:rFonts w:ascii="David" w:hAnsi="David" w:cs="David"/>
          <w:b/>
          <w:bCs/>
          <w:sz w:val="24"/>
          <w:szCs w:val="24"/>
        </w:rPr>
        <w:t xml:space="preserve"> property to the person who claims it</w:t>
      </w:r>
      <w:r w:rsidRPr="00AA1549">
        <w:rPr>
          <w:rFonts w:ascii="David" w:hAnsi="David" w:cs="David"/>
          <w:b/>
          <w:bCs/>
          <w:sz w:val="24"/>
          <w:szCs w:val="24"/>
        </w:rPr>
        <w:t>.</w:t>
      </w:r>
      <w:r w:rsidR="00AA1549" w:rsidRPr="00AA1549">
        <w:rPr>
          <w:rFonts w:ascii="David" w:hAnsi="David" w:cs="David"/>
          <w:b/>
          <w:bCs/>
          <w:sz w:val="24"/>
          <w:szCs w:val="24"/>
        </w:rPr>
        <w:t xml:space="preserve"> This way we wanted to prevent potential fraud and land grab that could take place, </w:t>
      </w:r>
      <w:r w:rsidR="00AA1549">
        <w:rPr>
          <w:rFonts w:ascii="David" w:hAnsi="David" w:cs="David"/>
          <w:b/>
          <w:bCs/>
          <w:sz w:val="24"/>
          <w:szCs w:val="24"/>
        </w:rPr>
        <w:t>just as there were</w:t>
      </w:r>
      <w:r w:rsidR="00AA1549" w:rsidRPr="00AA1549">
        <w:rPr>
          <w:rFonts w:ascii="David" w:hAnsi="David" w:cs="David"/>
          <w:b/>
          <w:bCs/>
          <w:sz w:val="24"/>
          <w:szCs w:val="24"/>
        </w:rPr>
        <w:t>, unfortunately, in a fe</w:t>
      </w:r>
      <w:r w:rsidRPr="00AA1549">
        <w:rPr>
          <w:rFonts w:ascii="David" w:hAnsi="David" w:cs="David"/>
          <w:b/>
          <w:bCs/>
          <w:sz w:val="24"/>
          <w:szCs w:val="24"/>
        </w:rPr>
        <w:t>w properties of people who perished in the Holocaust</w:t>
      </w:r>
      <w:r w:rsidRPr="00AA1549">
        <w:rPr>
          <w:rFonts w:ascii="David" w:hAnsi="David" w:cs="David"/>
          <w:b/>
          <w:bCs/>
          <w:sz w:val="24"/>
          <w:szCs w:val="24"/>
          <w:rtl/>
        </w:rPr>
        <w:t>"</w:t>
      </w:r>
      <w:r w:rsidR="00AA1549" w:rsidRPr="00AA1549">
        <w:rPr>
          <w:rFonts w:ascii="David" w:hAnsi="David" w:cs="David"/>
          <w:b/>
          <w:bCs/>
          <w:sz w:val="24"/>
          <w:szCs w:val="24"/>
        </w:rPr>
        <w:t>.</w:t>
      </w:r>
      <w:r w:rsidR="00AA1549">
        <w:rPr>
          <w:rFonts w:ascii="David" w:hAnsi="David" w:cs="David"/>
          <w:sz w:val="24"/>
          <w:szCs w:val="24"/>
        </w:rPr>
        <w:t xml:space="preserve"> </w:t>
      </w:r>
    </w:p>
    <w:p w:rsidR="000A2799" w:rsidRPr="000A2799" w:rsidRDefault="000A2799" w:rsidP="00841FAE">
      <w:pPr>
        <w:bidi w:val="0"/>
        <w:spacing w:after="0" w:line="360" w:lineRule="auto"/>
        <w:jc w:val="both"/>
        <w:rPr>
          <w:rFonts w:ascii="David" w:hAnsi="David" w:cs="David"/>
          <w:sz w:val="24"/>
          <w:szCs w:val="24"/>
        </w:rPr>
      </w:pPr>
      <w:r w:rsidRPr="000A2799">
        <w:rPr>
          <w:rFonts w:ascii="David" w:hAnsi="David" w:cs="David"/>
          <w:sz w:val="24"/>
          <w:szCs w:val="24"/>
        </w:rPr>
        <w:t>Because of the fear of Palestinian return claims, the legislators chose not to apply the law to the assets of Palestinians who lost</w:t>
      </w:r>
      <w:r w:rsidR="00841FAE">
        <w:rPr>
          <w:rFonts w:ascii="David" w:hAnsi="David" w:cs="David"/>
          <w:sz w:val="24"/>
          <w:szCs w:val="24"/>
        </w:rPr>
        <w:t xml:space="preserve"> their property in the same war</w:t>
      </w:r>
      <w:r w:rsidRPr="000A2799">
        <w:rPr>
          <w:rFonts w:ascii="David" w:hAnsi="David" w:cs="David"/>
          <w:sz w:val="24"/>
          <w:szCs w:val="24"/>
        </w:rPr>
        <w:t>. Applying the law that allows restitution of assets to only one population, while deporting a second population on which the law does not apply, constitutes clear and unacceptable discrimination</w:t>
      </w:r>
      <w:r w:rsidRPr="000A2799">
        <w:rPr>
          <w:rFonts w:ascii="David" w:hAnsi="David" w:cs="David"/>
          <w:sz w:val="24"/>
          <w:szCs w:val="24"/>
          <w:rtl/>
        </w:rPr>
        <w:t>.</w:t>
      </w:r>
    </w:p>
    <w:p w:rsidR="000A2799" w:rsidRPr="000A2799" w:rsidRDefault="000A2799" w:rsidP="004F1217">
      <w:pPr>
        <w:bidi w:val="0"/>
        <w:spacing w:after="0" w:line="360" w:lineRule="auto"/>
        <w:jc w:val="both"/>
        <w:rPr>
          <w:rFonts w:ascii="David" w:hAnsi="David" w:cs="David"/>
          <w:sz w:val="24"/>
          <w:szCs w:val="24"/>
        </w:rPr>
      </w:pPr>
      <w:r w:rsidRPr="000A2799">
        <w:rPr>
          <w:rFonts w:ascii="David" w:hAnsi="David" w:cs="David"/>
          <w:sz w:val="24"/>
          <w:szCs w:val="24"/>
        </w:rPr>
        <w:t xml:space="preserve">Moreover, </w:t>
      </w:r>
      <w:r w:rsidRPr="005E23FC">
        <w:rPr>
          <w:rFonts w:ascii="David" w:hAnsi="David" w:cs="David"/>
          <w:b/>
          <w:bCs/>
          <w:sz w:val="24"/>
          <w:szCs w:val="24"/>
        </w:rPr>
        <w:t xml:space="preserve">there is no connection between the </w:t>
      </w:r>
      <w:r w:rsidR="00841FAE">
        <w:rPr>
          <w:rFonts w:ascii="David" w:hAnsi="David" w:cs="David"/>
          <w:b/>
          <w:bCs/>
          <w:sz w:val="24"/>
          <w:szCs w:val="24"/>
        </w:rPr>
        <w:t xml:space="preserve">original </w:t>
      </w:r>
      <w:r w:rsidRPr="005E23FC">
        <w:rPr>
          <w:rFonts w:ascii="David" w:hAnsi="David" w:cs="David"/>
          <w:b/>
          <w:bCs/>
          <w:sz w:val="24"/>
          <w:szCs w:val="24"/>
        </w:rPr>
        <w:t>purpose of the law and its current use</w:t>
      </w:r>
      <w:r w:rsidRPr="000A2799">
        <w:rPr>
          <w:rFonts w:ascii="David" w:hAnsi="David" w:cs="David"/>
          <w:sz w:val="24"/>
          <w:szCs w:val="24"/>
        </w:rPr>
        <w:t>: the settlers who stand behind the ev</w:t>
      </w:r>
      <w:r w:rsidR="009C1984">
        <w:rPr>
          <w:rFonts w:ascii="David" w:hAnsi="David" w:cs="David"/>
          <w:sz w:val="24"/>
          <w:szCs w:val="24"/>
        </w:rPr>
        <w:t>ic</w:t>
      </w:r>
      <w:r w:rsidRPr="000A2799">
        <w:rPr>
          <w:rFonts w:ascii="David" w:hAnsi="David" w:cs="David"/>
          <w:sz w:val="24"/>
          <w:szCs w:val="24"/>
        </w:rPr>
        <w:t xml:space="preserve">tion </w:t>
      </w:r>
      <w:r w:rsidR="009C1984">
        <w:rPr>
          <w:rFonts w:ascii="David" w:hAnsi="David" w:cs="David"/>
          <w:sz w:val="24"/>
          <w:szCs w:val="24"/>
        </w:rPr>
        <w:t xml:space="preserve">lawsuits </w:t>
      </w:r>
      <w:r w:rsidRPr="000A2799">
        <w:rPr>
          <w:rFonts w:ascii="David" w:hAnsi="David" w:cs="David"/>
          <w:sz w:val="24"/>
          <w:szCs w:val="24"/>
        </w:rPr>
        <w:t>are not connected to the own</w:t>
      </w:r>
      <w:r w:rsidR="009C1984">
        <w:rPr>
          <w:rFonts w:ascii="David" w:hAnsi="David" w:cs="David"/>
          <w:sz w:val="24"/>
          <w:szCs w:val="24"/>
        </w:rPr>
        <w:t>ers of the original properties.</w:t>
      </w:r>
      <w:r w:rsidRPr="000A2799">
        <w:rPr>
          <w:rFonts w:ascii="David" w:hAnsi="David" w:cs="David"/>
          <w:sz w:val="24"/>
          <w:szCs w:val="24"/>
        </w:rPr>
        <w:t xml:space="preserve"> They locate the heirs of the properties, acquire their rights and demand the evacuation of the properties for ideological reasons and the desire to establish settlements in the heart of Palestinian neighborhoods. The General </w:t>
      </w:r>
      <w:r w:rsidR="009C1984">
        <w:rPr>
          <w:rFonts w:ascii="David" w:hAnsi="David" w:cs="David"/>
          <w:sz w:val="24"/>
          <w:szCs w:val="24"/>
        </w:rPr>
        <w:t xml:space="preserve">Custodian </w:t>
      </w:r>
      <w:r w:rsidRPr="000A2799">
        <w:rPr>
          <w:rFonts w:ascii="David" w:hAnsi="David" w:cs="David"/>
          <w:sz w:val="24"/>
          <w:szCs w:val="24"/>
        </w:rPr>
        <w:t xml:space="preserve">serves as a tool for them to systematically evict Palestinians from their homes and replace them with settlers. </w:t>
      </w:r>
      <w:r w:rsidRPr="004B73FC">
        <w:rPr>
          <w:rFonts w:ascii="David" w:hAnsi="David" w:cs="David"/>
          <w:b/>
          <w:bCs/>
          <w:sz w:val="24"/>
          <w:szCs w:val="24"/>
        </w:rPr>
        <w:t xml:space="preserve">The individual right that the law sought to protect was made by the settlers and with the assistance of the </w:t>
      </w:r>
      <w:r w:rsidR="004F1217">
        <w:rPr>
          <w:rFonts w:ascii="David" w:hAnsi="David" w:cs="David"/>
          <w:b/>
          <w:bCs/>
          <w:sz w:val="24"/>
          <w:szCs w:val="24"/>
        </w:rPr>
        <w:t xml:space="preserve">General </w:t>
      </w:r>
      <w:r w:rsidRPr="004B73FC">
        <w:rPr>
          <w:rFonts w:ascii="David" w:hAnsi="David" w:cs="David"/>
          <w:b/>
          <w:bCs/>
          <w:sz w:val="24"/>
          <w:szCs w:val="24"/>
        </w:rPr>
        <w:t>Custodian to the right of one (Jewish) collective at the expense of another (the Palestinian) collective</w:t>
      </w:r>
      <w:r w:rsidRPr="004B73FC">
        <w:rPr>
          <w:rFonts w:ascii="David" w:hAnsi="David" w:cs="David"/>
          <w:b/>
          <w:bCs/>
          <w:sz w:val="24"/>
          <w:szCs w:val="24"/>
          <w:rtl/>
        </w:rPr>
        <w:t>.</w:t>
      </w:r>
    </w:p>
    <w:p w:rsidR="000A2799" w:rsidRPr="000A2799" w:rsidRDefault="000A2799" w:rsidP="002D0EB6">
      <w:pPr>
        <w:bidi w:val="0"/>
        <w:spacing w:after="0" w:line="360" w:lineRule="auto"/>
        <w:jc w:val="both"/>
        <w:rPr>
          <w:rFonts w:ascii="David" w:hAnsi="David" w:cs="David"/>
          <w:sz w:val="24"/>
          <w:szCs w:val="24"/>
        </w:rPr>
      </w:pPr>
    </w:p>
    <w:p w:rsidR="000A2799" w:rsidRPr="00CB13A2" w:rsidRDefault="000A2799" w:rsidP="004B73FC">
      <w:pPr>
        <w:bidi w:val="0"/>
        <w:spacing w:after="0" w:line="360" w:lineRule="auto"/>
        <w:jc w:val="both"/>
        <w:rPr>
          <w:rFonts w:ascii="David" w:hAnsi="David" w:cs="David"/>
          <w:b/>
          <w:bCs/>
          <w:sz w:val="28"/>
          <w:szCs w:val="28"/>
        </w:rPr>
      </w:pPr>
      <w:r w:rsidRPr="00CB13A2">
        <w:rPr>
          <w:rFonts w:ascii="David" w:hAnsi="David" w:cs="David"/>
          <w:b/>
          <w:bCs/>
          <w:sz w:val="28"/>
          <w:szCs w:val="28"/>
        </w:rPr>
        <w:t>The government has several ways to prevent the e</w:t>
      </w:r>
      <w:r w:rsidR="004B73FC" w:rsidRPr="00CB13A2">
        <w:rPr>
          <w:rFonts w:ascii="David" w:hAnsi="David" w:cs="David"/>
          <w:b/>
          <w:bCs/>
          <w:sz w:val="28"/>
          <w:szCs w:val="28"/>
        </w:rPr>
        <w:t>victions</w:t>
      </w:r>
      <w:r w:rsidRPr="00CB13A2">
        <w:rPr>
          <w:rFonts w:ascii="David" w:hAnsi="David" w:cs="David"/>
          <w:b/>
          <w:bCs/>
          <w:sz w:val="28"/>
          <w:szCs w:val="28"/>
        </w:rPr>
        <w:t xml:space="preserve"> and the injustice</w:t>
      </w:r>
    </w:p>
    <w:p w:rsidR="000A2799" w:rsidRPr="004B73FC" w:rsidRDefault="000A2799" w:rsidP="004B73FC">
      <w:pPr>
        <w:pStyle w:val="a3"/>
        <w:numPr>
          <w:ilvl w:val="0"/>
          <w:numId w:val="3"/>
        </w:numPr>
        <w:bidi w:val="0"/>
        <w:spacing w:after="0" w:line="360" w:lineRule="auto"/>
        <w:jc w:val="both"/>
        <w:rPr>
          <w:rFonts w:ascii="David" w:hAnsi="David" w:cs="David"/>
          <w:sz w:val="24"/>
          <w:szCs w:val="24"/>
        </w:rPr>
      </w:pPr>
      <w:r w:rsidRPr="004B73FC">
        <w:rPr>
          <w:rFonts w:ascii="David" w:hAnsi="David" w:cs="David"/>
          <w:b/>
          <w:bCs/>
          <w:sz w:val="24"/>
          <w:szCs w:val="24"/>
        </w:rPr>
        <w:t xml:space="preserve">Immediately: instruct the police not to </w:t>
      </w:r>
      <w:r w:rsidR="004B73FC">
        <w:rPr>
          <w:rFonts w:ascii="David" w:hAnsi="David" w:cs="David"/>
          <w:b/>
          <w:bCs/>
          <w:sz w:val="24"/>
          <w:szCs w:val="24"/>
        </w:rPr>
        <w:t>accompany the evic</w:t>
      </w:r>
      <w:r w:rsidRPr="004B73FC">
        <w:rPr>
          <w:rFonts w:ascii="David" w:hAnsi="David" w:cs="David"/>
          <w:b/>
          <w:bCs/>
          <w:sz w:val="24"/>
          <w:szCs w:val="24"/>
        </w:rPr>
        <w:t>tion</w:t>
      </w:r>
      <w:r w:rsidRPr="004B73FC">
        <w:rPr>
          <w:rFonts w:ascii="David" w:hAnsi="David" w:cs="David"/>
          <w:sz w:val="24"/>
          <w:szCs w:val="24"/>
        </w:rPr>
        <w:t xml:space="preserve"> - the police are entitled, for reasons of public safety, to refrain from sending police to carry out the evacuation, thereby preventing it</w:t>
      </w:r>
      <w:r w:rsidR="004B73FC">
        <w:rPr>
          <w:rFonts w:ascii="David" w:hAnsi="David" w:cs="David"/>
          <w:sz w:val="24"/>
          <w:szCs w:val="24"/>
        </w:rPr>
        <w:t>. In the past, the police postpon</w:t>
      </w:r>
      <w:r w:rsidRPr="004B73FC">
        <w:rPr>
          <w:rFonts w:ascii="David" w:hAnsi="David" w:cs="David"/>
          <w:sz w:val="24"/>
          <w:szCs w:val="24"/>
        </w:rPr>
        <w:t>ed many evictions of Palestinian families for reasons of public peace, and this was approved more than once by the attorney general</w:t>
      </w:r>
      <w:r w:rsidRPr="004B73FC">
        <w:rPr>
          <w:rFonts w:ascii="David" w:hAnsi="David" w:cs="David"/>
          <w:sz w:val="24"/>
          <w:szCs w:val="24"/>
          <w:rtl/>
        </w:rPr>
        <w:t>.</w:t>
      </w:r>
    </w:p>
    <w:p w:rsidR="000A2799" w:rsidRPr="004B73FC" w:rsidRDefault="000A2799" w:rsidP="00B322D1">
      <w:pPr>
        <w:pStyle w:val="a3"/>
        <w:numPr>
          <w:ilvl w:val="0"/>
          <w:numId w:val="3"/>
        </w:numPr>
        <w:bidi w:val="0"/>
        <w:spacing w:after="0" w:line="360" w:lineRule="auto"/>
        <w:jc w:val="both"/>
        <w:rPr>
          <w:rFonts w:ascii="David" w:hAnsi="David" w:cs="David"/>
          <w:sz w:val="24"/>
          <w:szCs w:val="24"/>
        </w:rPr>
      </w:pPr>
      <w:r w:rsidRPr="004B73FC">
        <w:rPr>
          <w:rFonts w:ascii="David" w:hAnsi="David" w:cs="David"/>
          <w:b/>
          <w:bCs/>
          <w:sz w:val="24"/>
          <w:szCs w:val="24"/>
        </w:rPr>
        <w:lastRenderedPageBreak/>
        <w:t xml:space="preserve">Change in the </w:t>
      </w:r>
      <w:r w:rsidR="004B73FC">
        <w:rPr>
          <w:rFonts w:ascii="David" w:hAnsi="David" w:cs="David"/>
          <w:b/>
          <w:bCs/>
          <w:sz w:val="24"/>
          <w:szCs w:val="24"/>
        </w:rPr>
        <w:t>General Custodian's</w:t>
      </w:r>
      <w:r w:rsidRPr="004B73FC">
        <w:rPr>
          <w:rFonts w:ascii="David" w:hAnsi="David" w:cs="David"/>
          <w:b/>
          <w:bCs/>
          <w:sz w:val="24"/>
          <w:szCs w:val="24"/>
        </w:rPr>
        <w:t xml:space="preserve"> policy</w:t>
      </w:r>
      <w:r w:rsidRPr="004B73FC">
        <w:rPr>
          <w:rFonts w:ascii="David" w:hAnsi="David" w:cs="David"/>
          <w:sz w:val="24"/>
          <w:szCs w:val="24"/>
        </w:rPr>
        <w:t xml:space="preserve"> - the Attorney-General may instruct the </w:t>
      </w:r>
      <w:r w:rsidR="004B73FC">
        <w:rPr>
          <w:rFonts w:ascii="David" w:hAnsi="David" w:cs="David"/>
          <w:sz w:val="24"/>
          <w:szCs w:val="24"/>
        </w:rPr>
        <w:t>General Custodian</w:t>
      </w:r>
      <w:r w:rsidRPr="004B73FC">
        <w:rPr>
          <w:rFonts w:ascii="David" w:hAnsi="David" w:cs="David"/>
          <w:sz w:val="24"/>
          <w:szCs w:val="24"/>
        </w:rPr>
        <w:t xml:space="preserve"> to act differently, in view</w:t>
      </w:r>
      <w:r w:rsidR="004B73FC">
        <w:rPr>
          <w:rFonts w:ascii="David" w:hAnsi="David" w:cs="David"/>
          <w:sz w:val="24"/>
          <w:szCs w:val="24"/>
        </w:rPr>
        <w:t xml:space="preserve"> of his role as responsible</w:t>
      </w:r>
      <w:r w:rsidRPr="004B73FC">
        <w:rPr>
          <w:rFonts w:ascii="David" w:hAnsi="David" w:cs="David"/>
          <w:sz w:val="24"/>
          <w:szCs w:val="24"/>
        </w:rPr>
        <w:t xml:space="preserve"> not only to the original owners</w:t>
      </w:r>
      <w:r w:rsidR="00B322D1">
        <w:rPr>
          <w:rFonts w:ascii="David" w:hAnsi="David" w:cs="David"/>
          <w:sz w:val="24"/>
          <w:szCs w:val="24"/>
        </w:rPr>
        <w:t xml:space="preserve"> but also to the tenants living in the properties: </w:t>
      </w:r>
    </w:p>
    <w:p w:rsidR="00B322D1" w:rsidRDefault="00B322D1" w:rsidP="002D0EB6">
      <w:pPr>
        <w:pStyle w:val="a3"/>
        <w:numPr>
          <w:ilvl w:val="1"/>
          <w:numId w:val="3"/>
        </w:numPr>
        <w:bidi w:val="0"/>
        <w:spacing w:after="0" w:line="360" w:lineRule="auto"/>
        <w:jc w:val="both"/>
        <w:rPr>
          <w:rFonts w:ascii="David" w:hAnsi="David" w:cs="David"/>
          <w:sz w:val="24"/>
          <w:szCs w:val="24"/>
        </w:rPr>
      </w:pPr>
      <w:r>
        <w:rPr>
          <w:rFonts w:ascii="David" w:hAnsi="David" w:cs="David"/>
          <w:b/>
          <w:bCs/>
          <w:sz w:val="24"/>
          <w:szCs w:val="24"/>
        </w:rPr>
        <w:t>Assist</w:t>
      </w:r>
      <w:r w:rsidR="000A2799" w:rsidRPr="00B322D1">
        <w:rPr>
          <w:rFonts w:ascii="David" w:hAnsi="David" w:cs="David"/>
          <w:b/>
          <w:bCs/>
          <w:sz w:val="24"/>
          <w:szCs w:val="24"/>
        </w:rPr>
        <w:t xml:space="preserve"> tenants to continue as protected tenants </w:t>
      </w:r>
      <w:r w:rsidR="000A2799" w:rsidRPr="00B322D1">
        <w:rPr>
          <w:rFonts w:ascii="David" w:hAnsi="David" w:cs="David"/>
          <w:sz w:val="24"/>
          <w:szCs w:val="24"/>
        </w:rPr>
        <w:t>- for example, to ensure proper renovations</w:t>
      </w:r>
      <w:r w:rsidR="001C5232" w:rsidRPr="00B322D1">
        <w:rPr>
          <w:rFonts w:ascii="David" w:hAnsi="David" w:cs="David"/>
          <w:sz w:val="24"/>
          <w:szCs w:val="24"/>
        </w:rPr>
        <w:t xml:space="preserve"> of the properties</w:t>
      </w:r>
      <w:r w:rsidR="000A2799" w:rsidRPr="00B322D1">
        <w:rPr>
          <w:rFonts w:ascii="David" w:hAnsi="David" w:cs="David"/>
          <w:sz w:val="24"/>
          <w:szCs w:val="24"/>
        </w:rPr>
        <w:t xml:space="preserve">, not to </w:t>
      </w:r>
      <w:r w:rsidR="001C5232" w:rsidRPr="00B322D1">
        <w:rPr>
          <w:rFonts w:ascii="David" w:hAnsi="David" w:cs="David"/>
          <w:sz w:val="24"/>
          <w:szCs w:val="24"/>
        </w:rPr>
        <w:t>r</w:t>
      </w:r>
      <w:r w:rsidRPr="00B322D1">
        <w:rPr>
          <w:rFonts w:ascii="David" w:hAnsi="David" w:cs="David"/>
          <w:sz w:val="24"/>
          <w:szCs w:val="24"/>
        </w:rPr>
        <w:t>a</w:t>
      </w:r>
      <w:r w:rsidR="001C5232" w:rsidRPr="00B322D1">
        <w:rPr>
          <w:rFonts w:ascii="David" w:hAnsi="David" w:cs="David"/>
          <w:sz w:val="24"/>
          <w:szCs w:val="24"/>
        </w:rPr>
        <w:t>ise</w:t>
      </w:r>
      <w:r w:rsidR="000A2799" w:rsidRPr="00B322D1">
        <w:rPr>
          <w:rFonts w:ascii="David" w:hAnsi="David" w:cs="David"/>
          <w:sz w:val="24"/>
          <w:szCs w:val="24"/>
        </w:rPr>
        <w:t xml:space="preserve"> rental rates </w:t>
      </w:r>
      <w:proofErr w:type="spellStart"/>
      <w:r w:rsidRPr="00B322D1">
        <w:rPr>
          <w:rFonts w:ascii="David" w:hAnsi="David" w:cs="David"/>
          <w:sz w:val="24"/>
          <w:szCs w:val="24"/>
        </w:rPr>
        <w:t>unproportionally</w:t>
      </w:r>
      <w:proofErr w:type="spellEnd"/>
      <w:r w:rsidRPr="00B322D1">
        <w:rPr>
          <w:rFonts w:ascii="David" w:hAnsi="David" w:cs="David"/>
          <w:sz w:val="24"/>
          <w:szCs w:val="24"/>
        </w:rPr>
        <w:t>, to stop eviction activities and t</w:t>
      </w:r>
      <w:r w:rsidR="000A2799" w:rsidRPr="00B322D1">
        <w:rPr>
          <w:rFonts w:ascii="David" w:hAnsi="David" w:cs="David"/>
          <w:sz w:val="24"/>
          <w:szCs w:val="24"/>
        </w:rPr>
        <w:t>o grant the status of protected tenants to tenants</w:t>
      </w:r>
      <w:r w:rsidR="000A2799" w:rsidRPr="00B322D1">
        <w:rPr>
          <w:rFonts w:ascii="David" w:hAnsi="David" w:cs="David"/>
          <w:sz w:val="24"/>
          <w:szCs w:val="24"/>
          <w:rtl/>
        </w:rPr>
        <w:t>.</w:t>
      </w:r>
    </w:p>
    <w:p w:rsidR="00B322D1" w:rsidRDefault="000A2799" w:rsidP="00B322D1">
      <w:pPr>
        <w:pStyle w:val="a3"/>
        <w:numPr>
          <w:ilvl w:val="1"/>
          <w:numId w:val="3"/>
        </w:numPr>
        <w:bidi w:val="0"/>
        <w:spacing w:after="0" w:line="360" w:lineRule="auto"/>
        <w:jc w:val="both"/>
        <w:rPr>
          <w:rFonts w:ascii="David" w:hAnsi="David" w:cs="David"/>
          <w:sz w:val="24"/>
          <w:szCs w:val="24"/>
        </w:rPr>
      </w:pPr>
      <w:r w:rsidRPr="00B322D1">
        <w:rPr>
          <w:rFonts w:ascii="David" w:hAnsi="David" w:cs="David"/>
          <w:b/>
          <w:bCs/>
          <w:sz w:val="24"/>
          <w:szCs w:val="24"/>
        </w:rPr>
        <w:t>Transfer rights when there is no owner</w:t>
      </w:r>
      <w:r w:rsidRPr="00B322D1">
        <w:rPr>
          <w:rFonts w:ascii="David" w:hAnsi="David" w:cs="David"/>
          <w:sz w:val="24"/>
          <w:szCs w:val="24"/>
        </w:rPr>
        <w:t xml:space="preserve"> - When no owners or heirs a</w:t>
      </w:r>
      <w:r w:rsidR="00B322D1" w:rsidRPr="00B322D1">
        <w:rPr>
          <w:rFonts w:ascii="David" w:hAnsi="David" w:cs="David"/>
          <w:sz w:val="24"/>
          <w:szCs w:val="24"/>
        </w:rPr>
        <w:t xml:space="preserve">re found, the General Custodian </w:t>
      </w:r>
      <w:r w:rsidRPr="00B322D1">
        <w:rPr>
          <w:rFonts w:ascii="David" w:hAnsi="David" w:cs="David"/>
          <w:sz w:val="24"/>
          <w:szCs w:val="24"/>
        </w:rPr>
        <w:t>can act to enable the Palestinian residents to purchase the rights in the property</w:t>
      </w:r>
      <w:r w:rsidR="004F1217">
        <w:rPr>
          <w:rFonts w:ascii="David" w:hAnsi="David" w:cs="David"/>
          <w:sz w:val="24"/>
          <w:szCs w:val="24"/>
        </w:rPr>
        <w:t xml:space="preserve"> (this could be tricky if the General Custodian sells it to third parties)</w:t>
      </w:r>
      <w:r w:rsidR="00B322D1">
        <w:rPr>
          <w:rFonts w:ascii="David" w:hAnsi="David" w:cs="David"/>
          <w:sz w:val="24"/>
          <w:szCs w:val="24"/>
        </w:rPr>
        <w:t>.</w:t>
      </w:r>
    </w:p>
    <w:p w:rsidR="006B7D8F" w:rsidRDefault="00B322D1" w:rsidP="006B7D8F">
      <w:pPr>
        <w:pStyle w:val="a3"/>
        <w:numPr>
          <w:ilvl w:val="1"/>
          <w:numId w:val="3"/>
        </w:numPr>
        <w:bidi w:val="0"/>
        <w:spacing w:after="0" w:line="360" w:lineRule="auto"/>
        <w:jc w:val="both"/>
        <w:rPr>
          <w:rFonts w:ascii="David" w:hAnsi="David" w:cs="David"/>
          <w:sz w:val="24"/>
          <w:szCs w:val="24"/>
        </w:rPr>
      </w:pPr>
      <w:r w:rsidRPr="006B7D8F">
        <w:rPr>
          <w:rFonts w:ascii="David" w:hAnsi="David" w:cs="David"/>
          <w:b/>
          <w:bCs/>
          <w:sz w:val="24"/>
          <w:szCs w:val="24"/>
        </w:rPr>
        <w:t>S</w:t>
      </w:r>
      <w:r w:rsidR="000A2799" w:rsidRPr="006B7D8F">
        <w:rPr>
          <w:rFonts w:ascii="David" w:hAnsi="David" w:cs="David"/>
          <w:b/>
          <w:bCs/>
          <w:sz w:val="24"/>
          <w:szCs w:val="24"/>
        </w:rPr>
        <w:t>top assisting the settlers</w:t>
      </w:r>
      <w:r w:rsidR="000A2799" w:rsidRPr="006B7D8F">
        <w:rPr>
          <w:rFonts w:ascii="David" w:hAnsi="David" w:cs="David"/>
          <w:sz w:val="24"/>
          <w:szCs w:val="24"/>
        </w:rPr>
        <w:t>, eithe</w:t>
      </w:r>
      <w:r w:rsidRPr="006B7D8F">
        <w:rPr>
          <w:rFonts w:ascii="David" w:hAnsi="David" w:cs="David"/>
          <w:sz w:val="24"/>
          <w:szCs w:val="24"/>
        </w:rPr>
        <w:t>r indirectly or directly, not in locating the properties, not in releasing them, or in assisting in evacuation lawsuit</w:t>
      </w:r>
      <w:r w:rsidR="000A2799" w:rsidRPr="006B7D8F">
        <w:rPr>
          <w:rFonts w:ascii="David" w:hAnsi="David" w:cs="David"/>
          <w:sz w:val="24"/>
          <w:szCs w:val="24"/>
        </w:rPr>
        <w:t>s. To stop using the settlers' services as lawyers or land-locating experts</w:t>
      </w:r>
      <w:r w:rsidR="000A2799" w:rsidRPr="006B7D8F">
        <w:rPr>
          <w:rFonts w:ascii="David" w:hAnsi="David" w:cs="David"/>
          <w:sz w:val="24"/>
          <w:szCs w:val="24"/>
          <w:rtl/>
        </w:rPr>
        <w:t>.</w:t>
      </w:r>
    </w:p>
    <w:p w:rsidR="006B7D8F" w:rsidRDefault="006B7D8F" w:rsidP="006B7D8F">
      <w:pPr>
        <w:pStyle w:val="a3"/>
        <w:numPr>
          <w:ilvl w:val="1"/>
          <w:numId w:val="3"/>
        </w:numPr>
        <w:bidi w:val="0"/>
        <w:spacing w:after="0" w:line="360" w:lineRule="auto"/>
        <w:jc w:val="both"/>
        <w:rPr>
          <w:rFonts w:ascii="David" w:hAnsi="David" w:cs="David"/>
          <w:sz w:val="24"/>
          <w:szCs w:val="24"/>
        </w:rPr>
      </w:pPr>
      <w:r w:rsidRPr="006B7D8F">
        <w:rPr>
          <w:rFonts w:ascii="David" w:hAnsi="David" w:cs="David"/>
          <w:b/>
          <w:bCs/>
          <w:sz w:val="24"/>
          <w:szCs w:val="24"/>
        </w:rPr>
        <w:t>C</w:t>
      </w:r>
      <w:r w:rsidR="000A2799" w:rsidRPr="006B7D8F">
        <w:rPr>
          <w:rFonts w:ascii="David" w:hAnsi="David" w:cs="David"/>
          <w:b/>
          <w:bCs/>
          <w:sz w:val="24"/>
          <w:szCs w:val="24"/>
        </w:rPr>
        <w:t>ondition the release of the property on the undertaking of the heirs to reside in it</w:t>
      </w:r>
      <w:r w:rsidR="000A2799" w:rsidRPr="006B7D8F">
        <w:rPr>
          <w:rFonts w:ascii="David" w:hAnsi="David" w:cs="David"/>
          <w:sz w:val="24"/>
          <w:szCs w:val="24"/>
        </w:rPr>
        <w:t xml:space="preserve"> </w:t>
      </w:r>
      <w:r w:rsidR="000A2799" w:rsidRPr="006B7D8F">
        <w:rPr>
          <w:rFonts w:ascii="David" w:hAnsi="David" w:cs="David"/>
          <w:b/>
          <w:bCs/>
          <w:sz w:val="24"/>
          <w:szCs w:val="24"/>
        </w:rPr>
        <w:t>for at least five years.</w:t>
      </w:r>
      <w:r w:rsidR="000A2799" w:rsidRPr="006B7D8F">
        <w:rPr>
          <w:rFonts w:ascii="David" w:hAnsi="David" w:cs="David"/>
          <w:sz w:val="24"/>
          <w:szCs w:val="24"/>
        </w:rPr>
        <w:t xml:space="preserve"> In accordance with the legislator's intention to allow the return of assets and to prevent the exploitation of the law for the purpose of deporting Palestinian residents and replacing them with Jews</w:t>
      </w:r>
      <w:r w:rsidR="000A2799" w:rsidRPr="006B7D8F">
        <w:rPr>
          <w:rFonts w:ascii="David" w:hAnsi="David" w:cs="David"/>
          <w:sz w:val="24"/>
          <w:szCs w:val="24"/>
          <w:rtl/>
        </w:rPr>
        <w:t>.</w:t>
      </w:r>
    </w:p>
    <w:p w:rsidR="000A2799" w:rsidRPr="006B7D8F" w:rsidRDefault="006B7D8F" w:rsidP="006B7D8F">
      <w:pPr>
        <w:pStyle w:val="a3"/>
        <w:numPr>
          <w:ilvl w:val="1"/>
          <w:numId w:val="3"/>
        </w:numPr>
        <w:bidi w:val="0"/>
        <w:spacing w:after="0" w:line="360" w:lineRule="auto"/>
        <w:jc w:val="both"/>
        <w:rPr>
          <w:rFonts w:ascii="David" w:hAnsi="David" w:cs="David"/>
          <w:sz w:val="24"/>
          <w:szCs w:val="24"/>
        </w:rPr>
      </w:pPr>
      <w:r>
        <w:rPr>
          <w:rFonts w:ascii="David" w:hAnsi="David" w:cs="David"/>
          <w:b/>
          <w:bCs/>
          <w:sz w:val="24"/>
          <w:szCs w:val="24"/>
        </w:rPr>
        <w:t>E</w:t>
      </w:r>
      <w:r w:rsidR="000A2799" w:rsidRPr="006B7D8F">
        <w:rPr>
          <w:rFonts w:ascii="David" w:hAnsi="David" w:cs="David"/>
          <w:b/>
          <w:bCs/>
          <w:sz w:val="24"/>
          <w:szCs w:val="24"/>
        </w:rPr>
        <w:t xml:space="preserve">stablish an independent commission of inquiry </w:t>
      </w:r>
      <w:r w:rsidR="000A2799" w:rsidRPr="006B7D8F">
        <w:rPr>
          <w:rFonts w:ascii="David" w:hAnsi="David" w:cs="David"/>
          <w:sz w:val="24"/>
          <w:szCs w:val="24"/>
        </w:rPr>
        <w:t xml:space="preserve">to investigate the </w:t>
      </w:r>
      <w:r>
        <w:rPr>
          <w:rFonts w:ascii="David" w:hAnsi="David" w:cs="David"/>
          <w:sz w:val="24"/>
          <w:szCs w:val="24"/>
        </w:rPr>
        <w:t xml:space="preserve">General Custodian </w:t>
      </w:r>
      <w:r w:rsidR="000A2799" w:rsidRPr="006B7D8F">
        <w:rPr>
          <w:rFonts w:ascii="David" w:hAnsi="David" w:cs="David"/>
          <w:sz w:val="24"/>
          <w:szCs w:val="24"/>
        </w:rPr>
        <w:t>conduct in recent years</w:t>
      </w:r>
      <w:r w:rsidR="000A2799" w:rsidRPr="006B7D8F">
        <w:rPr>
          <w:rFonts w:ascii="David" w:hAnsi="David" w:cs="David"/>
          <w:sz w:val="24"/>
          <w:szCs w:val="24"/>
          <w:rtl/>
        </w:rPr>
        <w:t>.</w:t>
      </w:r>
    </w:p>
    <w:p w:rsidR="00691DF8" w:rsidRDefault="000A2799" w:rsidP="00CB13A2">
      <w:pPr>
        <w:pStyle w:val="a3"/>
        <w:numPr>
          <w:ilvl w:val="0"/>
          <w:numId w:val="3"/>
        </w:numPr>
        <w:bidi w:val="0"/>
        <w:spacing w:after="0" w:line="360" w:lineRule="auto"/>
        <w:jc w:val="both"/>
        <w:rPr>
          <w:rFonts w:ascii="David" w:hAnsi="David" w:cs="David"/>
          <w:sz w:val="24"/>
          <w:szCs w:val="24"/>
        </w:rPr>
      </w:pPr>
      <w:r w:rsidRPr="00691DF8">
        <w:rPr>
          <w:rFonts w:ascii="David" w:hAnsi="David" w:cs="David"/>
          <w:b/>
          <w:bCs/>
          <w:sz w:val="24"/>
          <w:szCs w:val="24"/>
        </w:rPr>
        <w:t>Expropriation</w:t>
      </w:r>
      <w:r w:rsidRPr="00691DF8">
        <w:rPr>
          <w:rFonts w:ascii="David" w:hAnsi="David" w:cs="David"/>
          <w:sz w:val="24"/>
          <w:szCs w:val="24"/>
        </w:rPr>
        <w:t xml:space="preserve"> - since 1967 the g</w:t>
      </w:r>
      <w:r w:rsidR="006B7D8F" w:rsidRPr="00691DF8">
        <w:rPr>
          <w:rFonts w:ascii="David" w:hAnsi="David" w:cs="David"/>
          <w:sz w:val="24"/>
          <w:szCs w:val="24"/>
        </w:rPr>
        <w:t>overnment of Israel expropriated</w:t>
      </w:r>
      <w:r w:rsidRPr="00691DF8">
        <w:rPr>
          <w:rFonts w:ascii="David" w:hAnsi="David" w:cs="David"/>
          <w:sz w:val="24"/>
          <w:szCs w:val="24"/>
        </w:rPr>
        <w:t xml:space="preserve"> about one-third of the annexed areas in Jerusalem (24 </w:t>
      </w:r>
      <w:r w:rsidR="00CB13A2">
        <w:rPr>
          <w:rFonts w:ascii="David" w:hAnsi="David" w:cs="David"/>
          <w:sz w:val="24"/>
          <w:szCs w:val="24"/>
        </w:rPr>
        <w:t>km</w:t>
      </w:r>
      <w:r w:rsidR="00CB13A2" w:rsidRPr="00CB13A2">
        <w:rPr>
          <w:rFonts w:ascii="David" w:hAnsi="David" w:cs="David"/>
          <w:sz w:val="24"/>
          <w:szCs w:val="24"/>
          <w:vertAlign w:val="superscript"/>
        </w:rPr>
        <w:t>2</w:t>
      </w:r>
      <w:r w:rsidRPr="00691DF8">
        <w:rPr>
          <w:rFonts w:ascii="David" w:hAnsi="David" w:cs="David"/>
          <w:sz w:val="24"/>
          <w:szCs w:val="24"/>
        </w:rPr>
        <w:t xml:space="preserve">) </w:t>
      </w:r>
      <w:r w:rsidR="006B7D8F" w:rsidRPr="00691DF8">
        <w:rPr>
          <w:rFonts w:ascii="David" w:hAnsi="David" w:cs="David"/>
          <w:sz w:val="24"/>
          <w:szCs w:val="24"/>
        </w:rPr>
        <w:t xml:space="preserve">in order </w:t>
      </w:r>
      <w:r w:rsidRPr="00691DF8">
        <w:rPr>
          <w:rFonts w:ascii="David" w:hAnsi="David" w:cs="David"/>
          <w:sz w:val="24"/>
          <w:szCs w:val="24"/>
        </w:rPr>
        <w:t xml:space="preserve">to build housing on which 55,000 housing units have been built for Israelis. </w:t>
      </w:r>
      <w:r w:rsidR="00691DF8" w:rsidRPr="00691DF8">
        <w:rPr>
          <w:rFonts w:ascii="David" w:hAnsi="David" w:cs="David"/>
          <w:sz w:val="24"/>
          <w:szCs w:val="24"/>
        </w:rPr>
        <w:t xml:space="preserve">The expropriation of a few dozen </w:t>
      </w:r>
      <w:proofErr w:type="spellStart"/>
      <w:r w:rsidR="00691DF8" w:rsidRPr="00691DF8">
        <w:rPr>
          <w:rFonts w:ascii="David" w:hAnsi="David" w:cs="David"/>
          <w:sz w:val="24"/>
          <w:szCs w:val="24"/>
        </w:rPr>
        <w:t>dunams</w:t>
      </w:r>
      <w:proofErr w:type="spellEnd"/>
      <w:r w:rsidR="00691DF8" w:rsidRPr="00691DF8">
        <w:rPr>
          <w:rFonts w:ascii="David" w:hAnsi="David" w:cs="David"/>
          <w:sz w:val="24"/>
          <w:szCs w:val="24"/>
        </w:rPr>
        <w:t xml:space="preserve"> for Palestinian housing needs can be justified.</w:t>
      </w:r>
    </w:p>
    <w:p w:rsidR="00691DF8" w:rsidRDefault="00691DF8" w:rsidP="00691DF8">
      <w:pPr>
        <w:pStyle w:val="a3"/>
        <w:numPr>
          <w:ilvl w:val="0"/>
          <w:numId w:val="3"/>
        </w:numPr>
        <w:bidi w:val="0"/>
        <w:spacing w:after="0" w:line="360" w:lineRule="auto"/>
        <w:jc w:val="both"/>
        <w:rPr>
          <w:rFonts w:ascii="David" w:hAnsi="David" w:cs="David"/>
          <w:sz w:val="24"/>
          <w:szCs w:val="24"/>
        </w:rPr>
      </w:pPr>
      <w:r w:rsidRPr="00691DF8">
        <w:rPr>
          <w:rFonts w:ascii="David" w:hAnsi="David" w:cs="David"/>
          <w:b/>
          <w:bCs/>
          <w:sz w:val="24"/>
          <w:szCs w:val="24"/>
        </w:rPr>
        <w:t>Change of legislation</w:t>
      </w:r>
      <w:r w:rsidRPr="00691DF8">
        <w:rPr>
          <w:rFonts w:ascii="David" w:hAnsi="David" w:cs="David"/>
          <w:sz w:val="24"/>
          <w:szCs w:val="24"/>
        </w:rPr>
        <w:t xml:space="preserve"> - the Knesset can change or cancel the sections of the law that allow the return of assets.</w:t>
      </w:r>
    </w:p>
    <w:p w:rsidR="00CB13A2" w:rsidRPr="00CB13A2" w:rsidRDefault="00CB13A2" w:rsidP="00CB13A2">
      <w:pPr>
        <w:bidi w:val="0"/>
        <w:spacing w:after="0" w:line="360" w:lineRule="auto"/>
        <w:jc w:val="both"/>
        <w:rPr>
          <w:rFonts w:ascii="David" w:hAnsi="David" w:cs="David"/>
          <w:sz w:val="24"/>
          <w:szCs w:val="24"/>
        </w:rPr>
      </w:pPr>
    </w:p>
    <w:p w:rsidR="006B7D8F" w:rsidRDefault="00691DF8" w:rsidP="004F6132">
      <w:pPr>
        <w:bidi w:val="0"/>
        <w:spacing w:after="0" w:line="360" w:lineRule="auto"/>
        <w:jc w:val="both"/>
        <w:rPr>
          <w:rFonts w:ascii="David" w:hAnsi="David" w:cs="David"/>
          <w:sz w:val="24"/>
          <w:szCs w:val="24"/>
        </w:rPr>
      </w:pPr>
      <w:r w:rsidRPr="00691DF8">
        <w:rPr>
          <w:rFonts w:ascii="David" w:hAnsi="David" w:cs="David"/>
          <w:sz w:val="24"/>
          <w:szCs w:val="24"/>
        </w:rPr>
        <w:t>It is hard to believe</w:t>
      </w:r>
      <w:r>
        <w:rPr>
          <w:rFonts w:ascii="David" w:hAnsi="David" w:cs="David"/>
          <w:sz w:val="24"/>
          <w:szCs w:val="24"/>
        </w:rPr>
        <w:t xml:space="preserve"> that the current government or</w:t>
      </w:r>
      <w:r w:rsidRPr="00691DF8">
        <w:rPr>
          <w:rFonts w:ascii="David" w:hAnsi="David" w:cs="David"/>
          <w:sz w:val="24"/>
          <w:szCs w:val="24"/>
        </w:rPr>
        <w:t xml:space="preserve"> Knesset will be motivated and willing to change the legislation or expropriate. Unfortunately, such far-reaching measures require significant political capital that is unlikely to be in the hands of governments in the near future.</w:t>
      </w:r>
      <w:r w:rsidR="00C141D2">
        <w:rPr>
          <w:rFonts w:ascii="David" w:hAnsi="David" w:cs="David"/>
          <w:sz w:val="24"/>
          <w:szCs w:val="24"/>
        </w:rPr>
        <w:t xml:space="preserve"> However, the change of the General Custodian</w:t>
      </w:r>
      <w:r w:rsidR="004F1217">
        <w:rPr>
          <w:rFonts w:ascii="David" w:hAnsi="David" w:cs="David"/>
          <w:sz w:val="24"/>
          <w:szCs w:val="24"/>
        </w:rPr>
        <w:t>'s</w:t>
      </w:r>
      <w:r w:rsidR="00C141D2">
        <w:rPr>
          <w:rFonts w:ascii="David" w:hAnsi="David" w:cs="David"/>
          <w:sz w:val="24"/>
          <w:szCs w:val="24"/>
        </w:rPr>
        <w:t xml:space="preserve"> conduct and thus the change of the State's </w:t>
      </w:r>
      <w:r w:rsidR="004F6132">
        <w:rPr>
          <w:rFonts w:ascii="David" w:hAnsi="David" w:cs="David"/>
          <w:sz w:val="24"/>
          <w:szCs w:val="24"/>
        </w:rPr>
        <w:t>respons</w:t>
      </w:r>
      <w:r w:rsidR="00C141D2">
        <w:rPr>
          <w:rFonts w:ascii="David" w:hAnsi="David" w:cs="David"/>
          <w:sz w:val="24"/>
          <w:szCs w:val="24"/>
        </w:rPr>
        <w:t>es in court</w:t>
      </w:r>
      <w:r w:rsidR="004F6132">
        <w:rPr>
          <w:rFonts w:ascii="David" w:hAnsi="David" w:cs="David"/>
          <w:sz w:val="24"/>
          <w:szCs w:val="24"/>
        </w:rPr>
        <w:t>, although require serious political will, are less costly politically. The immediate prevention of the eviction by the police decision is something that was done many times in the past</w:t>
      </w:r>
      <w:r w:rsidR="004F1217">
        <w:rPr>
          <w:rFonts w:ascii="David" w:hAnsi="David" w:cs="David"/>
          <w:sz w:val="24"/>
          <w:szCs w:val="24"/>
        </w:rPr>
        <w:t xml:space="preserve"> and can be done now</w:t>
      </w:r>
      <w:r w:rsidR="004F6132">
        <w:rPr>
          <w:rFonts w:ascii="David" w:hAnsi="David" w:cs="David"/>
          <w:sz w:val="24"/>
          <w:szCs w:val="24"/>
        </w:rPr>
        <w:t xml:space="preserve">.  </w:t>
      </w:r>
    </w:p>
    <w:p w:rsidR="00A31F2D" w:rsidRDefault="00A31F2D" w:rsidP="006B7D8F">
      <w:pPr>
        <w:bidi w:val="0"/>
        <w:spacing w:after="0" w:line="360" w:lineRule="auto"/>
        <w:jc w:val="both"/>
        <w:rPr>
          <w:rFonts w:ascii="David" w:hAnsi="David" w:cs="David"/>
          <w:sz w:val="24"/>
          <w:szCs w:val="24"/>
        </w:rPr>
      </w:pPr>
    </w:p>
    <w:p w:rsidR="000A2799" w:rsidRDefault="00691DF8" w:rsidP="00A31F2D">
      <w:pPr>
        <w:bidi w:val="0"/>
        <w:spacing w:after="0" w:line="360" w:lineRule="auto"/>
        <w:jc w:val="both"/>
        <w:rPr>
          <w:rFonts w:ascii="David" w:hAnsi="David" w:cs="David"/>
          <w:sz w:val="24"/>
          <w:szCs w:val="24"/>
        </w:rPr>
      </w:pPr>
      <w:r>
        <w:rPr>
          <w:rFonts w:ascii="David" w:hAnsi="David" w:cs="David"/>
          <w:sz w:val="24"/>
          <w:szCs w:val="24"/>
        </w:rPr>
        <w:t xml:space="preserve"> </w:t>
      </w:r>
    </w:p>
    <w:p w:rsidR="0034796D" w:rsidRDefault="0034796D" w:rsidP="0034796D">
      <w:pPr>
        <w:bidi w:val="0"/>
        <w:spacing w:after="0" w:line="360" w:lineRule="auto"/>
        <w:jc w:val="both"/>
        <w:rPr>
          <w:rFonts w:ascii="David" w:hAnsi="David" w:cs="David"/>
          <w:sz w:val="24"/>
          <w:szCs w:val="24"/>
        </w:rPr>
      </w:pPr>
    </w:p>
    <w:p w:rsidR="0034796D" w:rsidRDefault="00CB13A2" w:rsidP="0034796D">
      <w:pPr>
        <w:bidi w:val="0"/>
        <w:spacing w:after="0" w:line="360" w:lineRule="auto"/>
        <w:jc w:val="both"/>
        <w:rPr>
          <w:rFonts w:ascii="David" w:hAnsi="David" w:cs="David"/>
          <w:sz w:val="24"/>
          <w:szCs w:val="24"/>
        </w:rPr>
      </w:pPr>
      <w:r>
        <w:rPr>
          <w:rFonts w:ascii="David" w:hAnsi="David" w:cs="David"/>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18.75pt">
            <v:imagedata r:id="rId14" o:title="Batan Al-Hawa threats eng"/>
          </v:shape>
        </w:pict>
      </w:r>
    </w:p>
    <w:p w:rsidR="00B71543" w:rsidRDefault="00B71543" w:rsidP="00B71543">
      <w:pPr>
        <w:bidi w:val="0"/>
        <w:spacing w:after="0" w:line="360" w:lineRule="auto"/>
        <w:jc w:val="both"/>
        <w:rPr>
          <w:rFonts w:ascii="David" w:hAnsi="David" w:cs="David"/>
          <w:sz w:val="24"/>
          <w:szCs w:val="24"/>
        </w:rPr>
      </w:pPr>
    </w:p>
    <w:p w:rsidR="00B71543" w:rsidRDefault="00B71543" w:rsidP="00B71543">
      <w:pPr>
        <w:bidi w:val="0"/>
        <w:spacing w:after="0" w:line="360" w:lineRule="auto"/>
        <w:jc w:val="both"/>
        <w:rPr>
          <w:rFonts w:ascii="David" w:hAnsi="David" w:cs="David"/>
          <w:sz w:val="24"/>
          <w:szCs w:val="24"/>
        </w:rPr>
      </w:pPr>
    </w:p>
    <w:p w:rsidR="00B71543" w:rsidRPr="000A2799" w:rsidRDefault="00B71543" w:rsidP="00B71543">
      <w:pPr>
        <w:bidi w:val="0"/>
        <w:spacing w:after="0" w:line="360" w:lineRule="auto"/>
        <w:jc w:val="both"/>
        <w:rPr>
          <w:rFonts w:ascii="David" w:hAnsi="David" w:cs="David"/>
          <w:sz w:val="24"/>
          <w:szCs w:val="24"/>
        </w:rPr>
      </w:pPr>
      <w:r>
        <w:rPr>
          <w:rFonts w:ascii="David" w:hAnsi="David" w:cs="David"/>
          <w:noProof/>
          <w:sz w:val="24"/>
          <w:szCs w:val="24"/>
          <w:lang w:val="en-GB" w:eastAsia="en-GB"/>
        </w:rPr>
        <w:drawing>
          <wp:inline distT="0" distB="0" distL="0" distR="0">
            <wp:extent cx="5731510" cy="40519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ikh_Jarrah Threarts E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sectPr w:rsidR="00B71543" w:rsidRPr="000A2799" w:rsidSect="00102DED">
      <w:headerReference w:type="default" r:id="rId16"/>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FCE" w:rsidRDefault="003A7FCE" w:rsidP="00BB083D">
      <w:pPr>
        <w:spacing w:after="0" w:line="240" w:lineRule="auto"/>
      </w:pPr>
      <w:r>
        <w:separator/>
      </w:r>
    </w:p>
  </w:endnote>
  <w:endnote w:type="continuationSeparator" w:id="0">
    <w:p w:rsidR="003A7FCE" w:rsidRDefault="003A7FCE" w:rsidP="00BB0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FCE" w:rsidRDefault="003A7FCE" w:rsidP="00BB083D">
      <w:pPr>
        <w:spacing w:after="0" w:line="240" w:lineRule="auto"/>
      </w:pPr>
      <w:r>
        <w:separator/>
      </w:r>
    </w:p>
  </w:footnote>
  <w:footnote w:type="continuationSeparator" w:id="0">
    <w:p w:rsidR="003A7FCE" w:rsidRDefault="003A7FCE" w:rsidP="00BB08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83D" w:rsidRDefault="00BB083D" w:rsidP="00690793">
    <w:pPr>
      <w:pStyle w:val="a4"/>
      <w:bidi w:val="0"/>
    </w:pPr>
    <w:r>
      <w:rPr>
        <w:noProof/>
        <w:rtl/>
        <w:lang w:val="en-GB"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-138544</wp:posOffset>
          </wp:positionV>
          <wp:extent cx="2011156" cy="2873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156" cy="287308"/>
                  </a:xfrm>
                  <a:prstGeom prst="rect">
                    <a:avLst/>
                  </a:prstGeom>
                </pic:spPr>
              </pic:pic>
            </a:graphicData>
          </a:graphic>
          <wp14:sizeRelH relativeFrom="margin">
            <wp14:pctWidth>0</wp14:pctWidth>
          </wp14:sizeRelH>
          <wp14:sizeRelV relativeFrom="margin">
            <wp14:pctHeight>0</wp14:pctHeight>
          </wp14:sizeRelV>
        </wp:anchor>
      </w:drawing>
    </w:r>
    <w:r w:rsidR="00690793">
      <w:t>Settlement Watch Update, May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413955"/>
    <w:multiLevelType w:val="hybridMultilevel"/>
    <w:tmpl w:val="A532D7B4"/>
    <w:lvl w:ilvl="0" w:tplc="E5267CF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F2E624C"/>
    <w:multiLevelType w:val="hybridMultilevel"/>
    <w:tmpl w:val="7B144B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984B52"/>
    <w:multiLevelType w:val="hybridMultilevel"/>
    <w:tmpl w:val="9BC2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CB3438"/>
    <w:multiLevelType w:val="hybridMultilevel"/>
    <w:tmpl w:val="01CAE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035295C"/>
    <w:multiLevelType w:val="hybridMultilevel"/>
    <w:tmpl w:val="E01411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B950EE7"/>
    <w:multiLevelType w:val="hybridMultilevel"/>
    <w:tmpl w:val="805E3098"/>
    <w:lvl w:ilvl="0" w:tplc="6E88CE7A">
      <w:numFmt w:val="bullet"/>
      <w:lvlText w:val="•"/>
      <w:lvlJc w:val="left"/>
      <w:pPr>
        <w:ind w:left="360" w:hanging="360"/>
      </w:pPr>
      <w:rPr>
        <w:rFonts w:ascii="David" w:eastAsiaTheme="minorHAnsi" w:hAnsi="David" w:cs="David"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74C4845"/>
    <w:multiLevelType w:val="hybridMultilevel"/>
    <w:tmpl w:val="9830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C17E54"/>
    <w:multiLevelType w:val="hybridMultilevel"/>
    <w:tmpl w:val="B87AB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951CB2"/>
    <w:multiLevelType w:val="hybridMultilevel"/>
    <w:tmpl w:val="34CA9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7160CC5"/>
    <w:multiLevelType w:val="hybridMultilevel"/>
    <w:tmpl w:val="35764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A0B05E2"/>
    <w:multiLevelType w:val="hybridMultilevel"/>
    <w:tmpl w:val="AD82EB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9213A76"/>
    <w:multiLevelType w:val="hybridMultilevel"/>
    <w:tmpl w:val="D9A89800"/>
    <w:lvl w:ilvl="0" w:tplc="76DC744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51181C"/>
    <w:multiLevelType w:val="hybridMultilevel"/>
    <w:tmpl w:val="5E963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5"/>
  </w:num>
  <w:num w:numId="4">
    <w:abstractNumId w:val="8"/>
  </w:num>
  <w:num w:numId="5">
    <w:abstractNumId w:val="12"/>
  </w:num>
  <w:num w:numId="6">
    <w:abstractNumId w:val="10"/>
  </w:num>
  <w:num w:numId="7">
    <w:abstractNumId w:val="9"/>
  </w:num>
  <w:num w:numId="8">
    <w:abstractNumId w:val="3"/>
  </w:num>
  <w:num w:numId="9">
    <w:abstractNumId w:val="0"/>
  </w:num>
  <w:num w:numId="10">
    <w:abstractNumId w:val="1"/>
  </w:num>
  <w:num w:numId="11">
    <w:abstractNumId w:val="11"/>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21C"/>
    <w:rsid w:val="00007533"/>
    <w:rsid w:val="00035C8B"/>
    <w:rsid w:val="00061D80"/>
    <w:rsid w:val="000773B6"/>
    <w:rsid w:val="000A2799"/>
    <w:rsid w:val="000E221C"/>
    <w:rsid w:val="000F64AA"/>
    <w:rsid w:val="00102DED"/>
    <w:rsid w:val="00105087"/>
    <w:rsid w:val="001150CB"/>
    <w:rsid w:val="00116855"/>
    <w:rsid w:val="001179A4"/>
    <w:rsid w:val="00132FFE"/>
    <w:rsid w:val="001411BB"/>
    <w:rsid w:val="00154548"/>
    <w:rsid w:val="00175F8F"/>
    <w:rsid w:val="00184361"/>
    <w:rsid w:val="001860B0"/>
    <w:rsid w:val="00187C75"/>
    <w:rsid w:val="001C5232"/>
    <w:rsid w:val="001D0446"/>
    <w:rsid w:val="001D603E"/>
    <w:rsid w:val="001D683D"/>
    <w:rsid w:val="001F31FF"/>
    <w:rsid w:val="00200BA5"/>
    <w:rsid w:val="0021249B"/>
    <w:rsid w:val="0022147D"/>
    <w:rsid w:val="00225CBB"/>
    <w:rsid w:val="00227C41"/>
    <w:rsid w:val="00235CA9"/>
    <w:rsid w:val="00235DB0"/>
    <w:rsid w:val="00251829"/>
    <w:rsid w:val="0026320C"/>
    <w:rsid w:val="00271634"/>
    <w:rsid w:val="00274BB5"/>
    <w:rsid w:val="002A0CB4"/>
    <w:rsid w:val="002C330F"/>
    <w:rsid w:val="002C7EBB"/>
    <w:rsid w:val="002D0EB6"/>
    <w:rsid w:val="002F6C9E"/>
    <w:rsid w:val="0034796D"/>
    <w:rsid w:val="003535D6"/>
    <w:rsid w:val="00377541"/>
    <w:rsid w:val="00380BCF"/>
    <w:rsid w:val="00391D43"/>
    <w:rsid w:val="003A7FCE"/>
    <w:rsid w:val="003C45C4"/>
    <w:rsid w:val="003D7DF9"/>
    <w:rsid w:val="003E472A"/>
    <w:rsid w:val="004210D4"/>
    <w:rsid w:val="00426803"/>
    <w:rsid w:val="004477BE"/>
    <w:rsid w:val="00465951"/>
    <w:rsid w:val="00477C87"/>
    <w:rsid w:val="00496568"/>
    <w:rsid w:val="004A1135"/>
    <w:rsid w:val="004B0BE2"/>
    <w:rsid w:val="004B6BF4"/>
    <w:rsid w:val="004B73FC"/>
    <w:rsid w:val="004D017B"/>
    <w:rsid w:val="004E1100"/>
    <w:rsid w:val="004F1217"/>
    <w:rsid w:val="004F17BF"/>
    <w:rsid w:val="004F6132"/>
    <w:rsid w:val="0051781D"/>
    <w:rsid w:val="00550C02"/>
    <w:rsid w:val="00585AF9"/>
    <w:rsid w:val="005921C5"/>
    <w:rsid w:val="005B0CCD"/>
    <w:rsid w:val="005B7A30"/>
    <w:rsid w:val="005C3961"/>
    <w:rsid w:val="005D6B04"/>
    <w:rsid w:val="005E23FC"/>
    <w:rsid w:val="005E6BC7"/>
    <w:rsid w:val="00637A1E"/>
    <w:rsid w:val="00654F49"/>
    <w:rsid w:val="00664588"/>
    <w:rsid w:val="00672D29"/>
    <w:rsid w:val="00690793"/>
    <w:rsid w:val="00691DF8"/>
    <w:rsid w:val="006B7D8F"/>
    <w:rsid w:val="006C02F5"/>
    <w:rsid w:val="006C79AB"/>
    <w:rsid w:val="006E54BE"/>
    <w:rsid w:val="006E78BA"/>
    <w:rsid w:val="006F57EA"/>
    <w:rsid w:val="00703992"/>
    <w:rsid w:val="007508F4"/>
    <w:rsid w:val="00780695"/>
    <w:rsid w:val="00781ADA"/>
    <w:rsid w:val="007B7FDE"/>
    <w:rsid w:val="007F0562"/>
    <w:rsid w:val="00835084"/>
    <w:rsid w:val="00836DB1"/>
    <w:rsid w:val="00841FAE"/>
    <w:rsid w:val="008442AD"/>
    <w:rsid w:val="00874AB7"/>
    <w:rsid w:val="0088593F"/>
    <w:rsid w:val="008B4CAC"/>
    <w:rsid w:val="008C5700"/>
    <w:rsid w:val="008D3CCE"/>
    <w:rsid w:val="00911283"/>
    <w:rsid w:val="00917BD7"/>
    <w:rsid w:val="0092389A"/>
    <w:rsid w:val="00924820"/>
    <w:rsid w:val="00927FB0"/>
    <w:rsid w:val="00956917"/>
    <w:rsid w:val="00983FD3"/>
    <w:rsid w:val="00991325"/>
    <w:rsid w:val="009B0F8A"/>
    <w:rsid w:val="009B41A6"/>
    <w:rsid w:val="009C1984"/>
    <w:rsid w:val="009C1B3D"/>
    <w:rsid w:val="009C6A5B"/>
    <w:rsid w:val="009D4CA2"/>
    <w:rsid w:val="009E2BAE"/>
    <w:rsid w:val="00A03AED"/>
    <w:rsid w:val="00A05985"/>
    <w:rsid w:val="00A215E8"/>
    <w:rsid w:val="00A26118"/>
    <w:rsid w:val="00A31F2D"/>
    <w:rsid w:val="00A3273E"/>
    <w:rsid w:val="00A46A23"/>
    <w:rsid w:val="00A75702"/>
    <w:rsid w:val="00A75FCD"/>
    <w:rsid w:val="00A861C3"/>
    <w:rsid w:val="00A900CB"/>
    <w:rsid w:val="00AA1549"/>
    <w:rsid w:val="00AA45B4"/>
    <w:rsid w:val="00AB6520"/>
    <w:rsid w:val="00AD157C"/>
    <w:rsid w:val="00AF6E79"/>
    <w:rsid w:val="00B322D1"/>
    <w:rsid w:val="00B64176"/>
    <w:rsid w:val="00B71543"/>
    <w:rsid w:val="00B76F70"/>
    <w:rsid w:val="00B87B5F"/>
    <w:rsid w:val="00B94FCD"/>
    <w:rsid w:val="00BB083D"/>
    <w:rsid w:val="00BE63CA"/>
    <w:rsid w:val="00BF06E8"/>
    <w:rsid w:val="00C141D2"/>
    <w:rsid w:val="00C27A5C"/>
    <w:rsid w:val="00C46951"/>
    <w:rsid w:val="00C77BA0"/>
    <w:rsid w:val="00C82302"/>
    <w:rsid w:val="00C82E26"/>
    <w:rsid w:val="00CB13A2"/>
    <w:rsid w:val="00CB2AC4"/>
    <w:rsid w:val="00CD6D19"/>
    <w:rsid w:val="00CE2B45"/>
    <w:rsid w:val="00D03415"/>
    <w:rsid w:val="00D5017E"/>
    <w:rsid w:val="00D571B9"/>
    <w:rsid w:val="00D5754D"/>
    <w:rsid w:val="00D9404A"/>
    <w:rsid w:val="00D96F03"/>
    <w:rsid w:val="00DB6E83"/>
    <w:rsid w:val="00DC1DD5"/>
    <w:rsid w:val="00DD53BD"/>
    <w:rsid w:val="00E37BC9"/>
    <w:rsid w:val="00E42335"/>
    <w:rsid w:val="00E47D9F"/>
    <w:rsid w:val="00E57FF3"/>
    <w:rsid w:val="00E60CED"/>
    <w:rsid w:val="00E87D05"/>
    <w:rsid w:val="00EB167F"/>
    <w:rsid w:val="00F13EC2"/>
    <w:rsid w:val="00F45346"/>
    <w:rsid w:val="00F4547F"/>
    <w:rsid w:val="00F8025B"/>
    <w:rsid w:val="00F97E30"/>
    <w:rsid w:val="00FA06CB"/>
    <w:rsid w:val="00FA558B"/>
    <w:rsid w:val="00FB7186"/>
    <w:rsid w:val="00FC4346"/>
    <w:rsid w:val="00FD45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EA6674-2B3A-4804-BFDB-813D60D4F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31FF"/>
    <w:pPr>
      <w:ind w:left="720"/>
      <w:contextualSpacing/>
    </w:pPr>
  </w:style>
  <w:style w:type="character" w:styleId="Hyperlink">
    <w:name w:val="Hyperlink"/>
    <w:basedOn w:val="a0"/>
    <w:uiPriority w:val="99"/>
    <w:unhideWhenUsed/>
    <w:rsid w:val="00C27A5C"/>
    <w:rPr>
      <w:color w:val="0563C1" w:themeColor="hyperlink"/>
      <w:u w:val="single"/>
    </w:rPr>
  </w:style>
  <w:style w:type="paragraph" w:styleId="a4">
    <w:name w:val="header"/>
    <w:basedOn w:val="a"/>
    <w:link w:val="a5"/>
    <w:uiPriority w:val="99"/>
    <w:unhideWhenUsed/>
    <w:rsid w:val="00BB083D"/>
    <w:pPr>
      <w:tabs>
        <w:tab w:val="center" w:pos="4153"/>
        <w:tab w:val="right" w:pos="8306"/>
      </w:tabs>
      <w:spacing w:after="0" w:line="240" w:lineRule="auto"/>
    </w:pPr>
  </w:style>
  <w:style w:type="character" w:customStyle="1" w:styleId="a5">
    <w:name w:val="כותרת עליונה תו"/>
    <w:basedOn w:val="a0"/>
    <w:link w:val="a4"/>
    <w:uiPriority w:val="99"/>
    <w:rsid w:val="00BB083D"/>
  </w:style>
  <w:style w:type="paragraph" w:styleId="a6">
    <w:name w:val="footer"/>
    <w:basedOn w:val="a"/>
    <w:link w:val="a7"/>
    <w:uiPriority w:val="99"/>
    <w:unhideWhenUsed/>
    <w:rsid w:val="00BB083D"/>
    <w:pPr>
      <w:tabs>
        <w:tab w:val="center" w:pos="4153"/>
        <w:tab w:val="right" w:pos="8306"/>
      </w:tabs>
      <w:spacing w:after="0" w:line="240" w:lineRule="auto"/>
    </w:pPr>
  </w:style>
  <w:style w:type="character" w:customStyle="1" w:styleId="a7">
    <w:name w:val="כותרת תחתונה תו"/>
    <w:basedOn w:val="a0"/>
    <w:link w:val="a6"/>
    <w:uiPriority w:val="99"/>
    <w:rsid w:val="00BB0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eacenow.org.il/en/sheikh-jarrah-braces-next-eviction-ahead-embassy-move" TargetMode="External"/><Relationship Id="rId13" Type="http://schemas.openxmlformats.org/officeDocument/2006/relationships/hyperlink" Target="http://peacenow.org.il/wp-content/uploads/2018/05/Batan-Al-Hawa-threats-eng.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eacenow.org.il/en/broken-trust-state-involvement-private-settlement-batan-al-hawa-silwa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acenow.org.il/wp-content/uploads/2018/05/Sheikh_Jarrah-Threarts-ENG.jpg"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peacenow.org.il/wp-content/uploads/2018/05/Sheikh_Jarrah-Threarts-ENG.jpg" TargetMode="External"/><Relationship Id="rId4" Type="http://schemas.openxmlformats.org/officeDocument/2006/relationships/settings" Target="settings.xml"/><Relationship Id="rId9" Type="http://schemas.openxmlformats.org/officeDocument/2006/relationships/hyperlink" Target="http://peacenow.org.il/en/broken-trust-state-involvement-private-settlement-batan-al-hawa-silwan" TargetMode="Externa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git\Documents\Custom%20Office%20Templates\m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09FB7-9D32-410F-802D-7DCF987A8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mytemplate</Template>
  <TotalTime>1604</TotalTime>
  <Pages>4</Pages>
  <Words>1306</Words>
  <Characters>7447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Hagit</dc:creator>
  <cp:keywords/>
  <dc:description/>
  <cp:lastModifiedBy>User</cp:lastModifiedBy>
  <cp:revision>43</cp:revision>
  <dcterms:created xsi:type="dcterms:W3CDTF">2018-05-25T12:10:00Z</dcterms:created>
  <dcterms:modified xsi:type="dcterms:W3CDTF">2018-05-27T10:30:00Z</dcterms:modified>
</cp:coreProperties>
</file>